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0EBE45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561166">
        <w:rPr>
          <w:sz w:val="24"/>
          <w:szCs w:val="24"/>
        </w:rPr>
        <w:t>9</w:t>
      </w:r>
      <w:r w:rsidR="00FB4CF8">
        <w:rPr>
          <w:sz w:val="24"/>
          <w:szCs w:val="24"/>
        </w:rPr>
        <w:t>6</w:t>
      </w:r>
    </w:p>
    <w:p w14:paraId="1C1DF111" w14:textId="77777777" w:rsidR="00B114C7" w:rsidRDefault="00AA057A" w:rsidP="000278B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DF6D873" w14:textId="77777777" w:rsidR="00FB4CF8" w:rsidRPr="00732C82" w:rsidRDefault="00BA4BDB" w:rsidP="00FB4CF8">
      <w:pPr>
        <w:tabs>
          <w:tab w:val="left" w:pos="851"/>
        </w:tabs>
        <w:spacing w:after="120"/>
        <w:jc w:val="both"/>
        <w:rPr>
          <w:sz w:val="24"/>
          <w:szCs w:val="24"/>
        </w:rPr>
      </w:pPr>
      <w:r>
        <w:rPr>
          <w:bCs/>
          <w:lang w:eastAsia="es-AR"/>
        </w:rPr>
        <w:t xml:space="preserve">               </w:t>
      </w:r>
      <w:r w:rsidR="000278B1">
        <w:rPr>
          <w:bCs/>
          <w:lang w:eastAsia="es-AR"/>
        </w:rPr>
        <w:tab/>
      </w:r>
      <w:r w:rsidR="00FB4CF8">
        <w:rPr>
          <w:sz w:val="24"/>
          <w:szCs w:val="24"/>
        </w:rPr>
        <w:t>L</w:t>
      </w:r>
      <w:r w:rsidR="00FB4CF8" w:rsidRPr="00E352F8">
        <w:rPr>
          <w:sz w:val="24"/>
          <w:szCs w:val="24"/>
        </w:rPr>
        <w:t>a próxima conmemoración en fecha 19 de octubre</w:t>
      </w:r>
      <w:r w:rsidR="00FB4CF8">
        <w:rPr>
          <w:sz w:val="24"/>
          <w:szCs w:val="24"/>
        </w:rPr>
        <w:t xml:space="preserve"> </w:t>
      </w:r>
      <w:r w:rsidR="00FB4CF8" w:rsidRPr="00E352F8">
        <w:rPr>
          <w:sz w:val="24"/>
          <w:szCs w:val="24"/>
        </w:rPr>
        <w:t xml:space="preserve">del Día Mundial de la Lucha contra el Cáncer de Mama, </w:t>
      </w:r>
      <w:r w:rsidR="00FB4CF8">
        <w:rPr>
          <w:sz w:val="24"/>
          <w:szCs w:val="24"/>
        </w:rPr>
        <w:t>y la campaña “Octubre Rosa</w:t>
      </w:r>
      <w:r w:rsidR="00FB4CF8" w:rsidRPr="000D0326">
        <w:rPr>
          <w:sz w:val="24"/>
          <w:szCs w:val="24"/>
        </w:rPr>
        <w:t>”</w:t>
      </w:r>
      <w:r w:rsidR="00FB4CF8">
        <w:rPr>
          <w:sz w:val="24"/>
          <w:szCs w:val="24"/>
        </w:rPr>
        <w:t xml:space="preserve"> </w:t>
      </w:r>
      <w:r w:rsidR="00FB4CF8" w:rsidRPr="000D0326">
        <w:rPr>
          <w:sz w:val="24"/>
          <w:szCs w:val="24"/>
        </w:rPr>
        <w:t>como el mes de Concientización y Sensibilización sobre el Cáncer de mama; y,</w:t>
      </w:r>
      <w:r w:rsidR="00FB4CF8">
        <w:rPr>
          <w:sz w:val="24"/>
          <w:szCs w:val="24"/>
        </w:rPr>
        <w:t xml:space="preserve"> </w:t>
      </w:r>
    </w:p>
    <w:p w14:paraId="41DA830D" w14:textId="77777777" w:rsidR="00FB4CF8" w:rsidRDefault="00FB4CF8" w:rsidP="00FB4CF8">
      <w:pPr>
        <w:jc w:val="both"/>
        <w:rPr>
          <w:b/>
          <w:sz w:val="24"/>
          <w:szCs w:val="24"/>
        </w:rPr>
      </w:pPr>
    </w:p>
    <w:p w14:paraId="76E26A4D" w14:textId="77777777" w:rsidR="00FB4CF8" w:rsidRPr="005A0F91" w:rsidRDefault="00FB4CF8" w:rsidP="00FB4CF8">
      <w:pPr>
        <w:spacing w:after="240"/>
        <w:jc w:val="both"/>
        <w:rPr>
          <w:b/>
          <w:sz w:val="24"/>
          <w:szCs w:val="24"/>
        </w:rPr>
      </w:pPr>
      <w:r w:rsidRPr="005A0F91">
        <w:rPr>
          <w:b/>
          <w:sz w:val="24"/>
          <w:szCs w:val="24"/>
        </w:rPr>
        <w:t>CONSIDERANDO:</w:t>
      </w:r>
    </w:p>
    <w:p w14:paraId="2E474319" w14:textId="08BF2959" w:rsidR="00FB4CF8" w:rsidRPr="00221E18" w:rsidRDefault="00FB4CF8" w:rsidP="00FB4CF8">
      <w:pPr>
        <w:tabs>
          <w:tab w:val="left" w:pos="2127"/>
        </w:tabs>
        <w:spacing w:after="240" w:line="276" w:lineRule="auto"/>
        <w:jc w:val="both"/>
        <w:rPr>
          <w:sz w:val="24"/>
          <w:szCs w:val="24"/>
          <w:lang w:val="es-AR"/>
        </w:rPr>
      </w:pPr>
      <w:r w:rsidRPr="00221E18">
        <w:rPr>
          <w:sz w:val="32"/>
          <w:szCs w:val="32"/>
        </w:rPr>
        <w:t xml:space="preserve">                            </w:t>
      </w:r>
      <w:r>
        <w:rPr>
          <w:sz w:val="24"/>
          <w:szCs w:val="24"/>
          <w:lang w:val="es-AR"/>
        </w:rPr>
        <w:t>Que, e</w:t>
      </w:r>
      <w:r w:rsidRPr="00221E18">
        <w:rPr>
          <w:sz w:val="24"/>
          <w:szCs w:val="24"/>
          <w:lang w:val="es-AR"/>
        </w:rPr>
        <w:t>l cáncer de mama, es un tipo de tumor que se genera en las células y estructuras de las glándulas de los tejidos del seno. Puede diseminarse al resto del organismo a través de los vasos sanguíneos y los vasos linfáticos, proceso conocido como metástasis</w:t>
      </w:r>
      <w:r>
        <w:rPr>
          <w:sz w:val="24"/>
          <w:szCs w:val="24"/>
          <w:lang w:val="es-AR"/>
        </w:rPr>
        <w:t>;</w:t>
      </w:r>
    </w:p>
    <w:p w14:paraId="7EE5DFA8" w14:textId="66D4D28F" w:rsidR="00FB4CF8" w:rsidRPr="000D0326" w:rsidRDefault="00FB4CF8" w:rsidP="00FB4CF8">
      <w:pPr>
        <w:tabs>
          <w:tab w:val="left" w:pos="2127"/>
        </w:tabs>
        <w:spacing w:after="240" w:line="276" w:lineRule="auto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 xml:space="preserve">Que </w:t>
      </w:r>
      <w:r w:rsidRPr="000D0326">
        <w:rPr>
          <w:sz w:val="24"/>
          <w:szCs w:val="24"/>
          <w:lang w:val="es-AR"/>
        </w:rPr>
        <w:t>se trata de una afección que se presenta fundamentalmente en mujeres,</w:t>
      </w:r>
      <w:r>
        <w:rPr>
          <w:sz w:val="24"/>
          <w:szCs w:val="24"/>
          <w:lang w:val="es-AR"/>
        </w:rPr>
        <w:t xml:space="preserve"> pero que </w:t>
      </w:r>
      <w:r w:rsidRPr="000D0326">
        <w:rPr>
          <w:sz w:val="24"/>
          <w:szCs w:val="24"/>
          <w:lang w:val="es-AR"/>
        </w:rPr>
        <w:t>a</w:t>
      </w:r>
      <w:r>
        <w:rPr>
          <w:sz w:val="24"/>
          <w:szCs w:val="24"/>
          <w:lang w:val="es-AR"/>
        </w:rPr>
        <w:t>fecta</w:t>
      </w:r>
      <w:r w:rsidRPr="000D0326">
        <w:rPr>
          <w:sz w:val="24"/>
          <w:szCs w:val="24"/>
          <w:lang w:val="es-AR"/>
        </w:rPr>
        <w:t xml:space="preserve"> a personas de ambos sexos</w:t>
      </w:r>
      <w:r>
        <w:rPr>
          <w:sz w:val="24"/>
          <w:szCs w:val="24"/>
          <w:lang w:val="es-AR"/>
        </w:rPr>
        <w:t>;</w:t>
      </w:r>
    </w:p>
    <w:p w14:paraId="53C23E78" w14:textId="06CD4E27" w:rsidR="00FB4CF8" w:rsidRPr="000D0326" w:rsidRDefault="00FB4CF8" w:rsidP="00FB4CF8">
      <w:pPr>
        <w:tabs>
          <w:tab w:val="left" w:pos="2127"/>
        </w:tabs>
        <w:spacing w:after="12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proofErr w:type="gramStart"/>
      <w:r>
        <w:rPr>
          <w:sz w:val="24"/>
          <w:szCs w:val="24"/>
          <w:lang w:val="es-AR"/>
        </w:rPr>
        <w:t>Que</w:t>
      </w:r>
      <w:proofErr w:type="gramEnd"/>
      <w:r>
        <w:rPr>
          <w:sz w:val="24"/>
          <w:szCs w:val="24"/>
          <w:lang w:val="es-AR"/>
        </w:rPr>
        <w:t xml:space="preserve"> s</w:t>
      </w:r>
      <w:r w:rsidRPr="000D0326">
        <w:rPr>
          <w:sz w:val="24"/>
          <w:szCs w:val="24"/>
          <w:lang w:val="es-AR"/>
        </w:rPr>
        <w:t>i bien el cáncer de mama es una enfermedad difícil de prevenir, es posible tomar medidas que disminuyan los factores de riesgo y la probabilidad de aparición de la enfermedad</w:t>
      </w:r>
      <w:r>
        <w:rPr>
          <w:sz w:val="24"/>
          <w:szCs w:val="24"/>
          <w:lang w:val="es-AR"/>
        </w:rPr>
        <w:t>;</w:t>
      </w:r>
    </w:p>
    <w:p w14:paraId="5DE366F8" w14:textId="261611E6" w:rsidR="00FB4CF8" w:rsidRPr="000D0326" w:rsidRDefault="00FB4CF8" w:rsidP="00FB4CF8">
      <w:pPr>
        <w:tabs>
          <w:tab w:val="left" w:pos="2127"/>
        </w:tabs>
        <w:spacing w:line="276" w:lineRule="auto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>Que l</w:t>
      </w:r>
      <w:r w:rsidRPr="000D0326">
        <w:rPr>
          <w:sz w:val="24"/>
          <w:szCs w:val="24"/>
          <w:lang w:val="es-AR"/>
        </w:rPr>
        <w:t xml:space="preserve">a importancia de la detección temprana del cáncer de mama mediante el uso de la mamografía y otras técnicas </w:t>
      </w:r>
      <w:r>
        <w:rPr>
          <w:sz w:val="24"/>
          <w:szCs w:val="24"/>
          <w:lang w:val="es-AR"/>
        </w:rPr>
        <w:t>resultan</w:t>
      </w:r>
      <w:r w:rsidRPr="000D0326">
        <w:rPr>
          <w:sz w:val="24"/>
          <w:szCs w:val="24"/>
          <w:lang w:val="es-AR"/>
        </w:rPr>
        <w:t xml:space="preserve"> de</w:t>
      </w:r>
      <w:r>
        <w:rPr>
          <w:sz w:val="24"/>
          <w:szCs w:val="24"/>
          <w:lang w:val="es-AR"/>
        </w:rPr>
        <w:t xml:space="preserve"> suma</w:t>
      </w:r>
      <w:r w:rsidRPr="000D0326">
        <w:rPr>
          <w:sz w:val="24"/>
          <w:szCs w:val="24"/>
          <w:lang w:val="es-AR"/>
        </w:rPr>
        <w:t xml:space="preserve"> relevancia, ya que dan un viraje en el pronóstico de la enfermedad. El diagnóstico precoz es vital pues de él dependen las posibilidades de curación, que pueden ser del 100% si se detecta a tiempo</w:t>
      </w:r>
      <w:r>
        <w:rPr>
          <w:sz w:val="24"/>
          <w:szCs w:val="24"/>
          <w:lang w:val="es-AR"/>
        </w:rPr>
        <w:t>;</w:t>
      </w:r>
    </w:p>
    <w:p w14:paraId="77F22F14" w14:textId="5EF6DF9C" w:rsidR="00FB4CF8" w:rsidRDefault="00FB4CF8" w:rsidP="00FB4CF8">
      <w:pPr>
        <w:tabs>
          <w:tab w:val="left" w:pos="2127"/>
        </w:tabs>
        <w:spacing w:before="100" w:beforeAutospacing="1" w:after="100" w:afterAutospacing="1" w:line="276" w:lineRule="auto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>Que e</w:t>
      </w:r>
      <w:r w:rsidRPr="000D0326">
        <w:rPr>
          <w:sz w:val="24"/>
          <w:szCs w:val="24"/>
          <w:lang w:val="es-AR"/>
        </w:rPr>
        <w:t>ntidades y asociaciones de todo el mundo conmemoran este día año tras año, con el uso de un lazo rosa, y la puesta en marcha de diversas campañas de concientización y difusión, con especial eje en la detección temprana</w:t>
      </w:r>
      <w:r>
        <w:rPr>
          <w:sz w:val="24"/>
          <w:szCs w:val="24"/>
          <w:lang w:val="es-AR"/>
        </w:rPr>
        <w:t>;</w:t>
      </w:r>
    </w:p>
    <w:p w14:paraId="2104FD31" w14:textId="77777777" w:rsidR="00FB4CF8" w:rsidRDefault="00FB4CF8" w:rsidP="00FB4CF8">
      <w:pPr>
        <w:tabs>
          <w:tab w:val="left" w:pos="2127"/>
        </w:tabs>
        <w:spacing w:before="100" w:beforeAutospacing="1" w:after="100" w:afterAutospacing="1" w:line="276" w:lineRule="auto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proofErr w:type="gramStart"/>
      <w:r>
        <w:rPr>
          <w:sz w:val="24"/>
          <w:szCs w:val="24"/>
          <w:lang w:val="es-AR"/>
        </w:rPr>
        <w:t>Que</w:t>
      </w:r>
      <w:proofErr w:type="gramEnd"/>
      <w:r>
        <w:rPr>
          <w:sz w:val="24"/>
          <w:szCs w:val="24"/>
          <w:lang w:val="es-AR"/>
        </w:rPr>
        <w:t xml:space="preserve"> en la ciudad de Totoras, existe </w:t>
      </w:r>
      <w:proofErr w:type="spellStart"/>
      <w:r>
        <w:rPr>
          <w:sz w:val="24"/>
          <w:szCs w:val="24"/>
          <w:lang w:val="es-AR"/>
        </w:rPr>
        <w:t>Gsapo</w:t>
      </w:r>
      <w:proofErr w:type="spellEnd"/>
      <w:r>
        <w:rPr>
          <w:sz w:val="24"/>
          <w:szCs w:val="24"/>
          <w:lang w:val="es-AR"/>
        </w:rPr>
        <w:t xml:space="preserve"> (Grupo Solidario de Ayuda a pacientes Oncológicos), una reconocida ONG que trabaja arduamente en la lucha contra esta enfermedad; brindando ayuda y contención a pacientes oncológicos, además de realizar campañas de prevención y concientización sobre el tema; </w:t>
      </w:r>
    </w:p>
    <w:p w14:paraId="5771FC11" w14:textId="3FED3AAA" w:rsidR="00FB4CF8" w:rsidRDefault="00FB4CF8" w:rsidP="00FB4CF8">
      <w:pPr>
        <w:tabs>
          <w:tab w:val="left" w:pos="2127"/>
        </w:tabs>
        <w:spacing w:before="100" w:beforeAutospacing="1" w:after="100" w:afterAutospacing="1" w:line="276" w:lineRule="auto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0D0326">
        <w:rPr>
          <w:sz w:val="24"/>
          <w:szCs w:val="24"/>
          <w:lang w:val="es-AR"/>
        </w:rPr>
        <w:t xml:space="preserve">Que en nuestra ciudad se pueden realizar mamografías en forma gratuita gracias a la gestión </w:t>
      </w:r>
      <w:r>
        <w:rPr>
          <w:sz w:val="24"/>
          <w:szCs w:val="24"/>
          <w:lang w:val="es-AR"/>
        </w:rPr>
        <w:t xml:space="preserve">del </w:t>
      </w:r>
      <w:proofErr w:type="spellStart"/>
      <w:r>
        <w:rPr>
          <w:sz w:val="24"/>
          <w:szCs w:val="24"/>
          <w:lang w:val="es-AR"/>
        </w:rPr>
        <w:t>Gsapo</w:t>
      </w:r>
      <w:proofErr w:type="spellEnd"/>
      <w:r>
        <w:rPr>
          <w:sz w:val="24"/>
          <w:szCs w:val="24"/>
          <w:lang w:val="es-AR"/>
        </w:rPr>
        <w:t xml:space="preserve">, </w:t>
      </w:r>
      <w:r w:rsidRPr="000D0326">
        <w:rPr>
          <w:sz w:val="24"/>
          <w:szCs w:val="24"/>
          <w:lang w:val="es-AR"/>
        </w:rPr>
        <w:t xml:space="preserve">además de las cinco mamografías mensuales a cargo de la </w:t>
      </w:r>
      <w:proofErr w:type="gramStart"/>
      <w:r w:rsidRPr="000D0326">
        <w:rPr>
          <w:sz w:val="24"/>
          <w:szCs w:val="24"/>
          <w:lang w:val="es-AR"/>
        </w:rPr>
        <w:t>Municipalidad</w:t>
      </w:r>
      <w:r>
        <w:rPr>
          <w:sz w:val="24"/>
          <w:szCs w:val="24"/>
          <w:lang w:val="es-AR"/>
        </w:rPr>
        <w:t>.-</w:t>
      </w:r>
      <w:proofErr w:type="gramEnd"/>
    </w:p>
    <w:p w14:paraId="5782CB64" w14:textId="76C31CDE" w:rsidR="00297FAB" w:rsidRPr="00FB4CF8" w:rsidRDefault="00FB4CF8" w:rsidP="002E128F">
      <w:pPr>
        <w:tabs>
          <w:tab w:val="left" w:pos="2127"/>
        </w:tabs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  <w:lang w:val="es-AR"/>
        </w:rPr>
        <w:tab/>
      </w:r>
      <w:r w:rsidR="00E0252E" w:rsidRPr="00FB4CF8">
        <w:rPr>
          <w:sz w:val="24"/>
          <w:szCs w:val="24"/>
        </w:rPr>
        <w:t xml:space="preserve">Por </w:t>
      </w:r>
      <w:proofErr w:type="spellStart"/>
      <w:r w:rsidR="00E0252E" w:rsidRPr="00FB4CF8">
        <w:rPr>
          <w:sz w:val="24"/>
          <w:szCs w:val="24"/>
        </w:rPr>
        <w:t>tod</w:t>
      </w:r>
      <w:proofErr w:type="spellEnd"/>
      <w:r w:rsidR="00E0252E" w:rsidRPr="00FB4CF8">
        <w:rPr>
          <w:sz w:val="24"/>
          <w:szCs w:val="24"/>
          <w:lang w:val="es-ES_tradnl"/>
        </w:rPr>
        <w:t xml:space="preserve">o </w:t>
      </w:r>
      <w:r w:rsidR="00E0252E" w:rsidRPr="00FB4CF8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E0252E" w:rsidRPr="00FB4CF8">
        <w:rPr>
          <w:sz w:val="24"/>
          <w:szCs w:val="24"/>
        </w:rPr>
        <w:t>N°</w:t>
      </w:r>
      <w:proofErr w:type="spellEnd"/>
      <w:r w:rsidR="00E0252E" w:rsidRPr="00FB4CF8">
        <w:rPr>
          <w:sz w:val="24"/>
          <w:szCs w:val="24"/>
        </w:rPr>
        <w:t>: 2756 y su propio Reglamento Interno, formula la siguiente:</w:t>
      </w:r>
    </w:p>
    <w:p w14:paraId="6AF6607D" w14:textId="6661EE09" w:rsidR="00BA0C34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B7130C0" w14:textId="77777777" w:rsidR="00FB4CF8" w:rsidRDefault="00FB4CF8" w:rsidP="00FB4CF8">
      <w:pPr>
        <w:jc w:val="both"/>
        <w:rPr>
          <w:sz w:val="24"/>
          <w:szCs w:val="24"/>
        </w:rPr>
      </w:pPr>
      <w:r w:rsidRPr="00A134D0">
        <w:rPr>
          <w:b/>
          <w:sz w:val="24"/>
          <w:szCs w:val="24"/>
          <w:u w:val="single"/>
        </w:rPr>
        <w:t>ARTICULO 1º</w:t>
      </w:r>
      <w:proofErr w:type="gramStart"/>
      <w:r w:rsidRPr="00A134D0">
        <w:rPr>
          <w:b/>
          <w:sz w:val="24"/>
          <w:szCs w:val="24"/>
          <w:u w:val="single"/>
        </w:rPr>
        <w:t>).-</w:t>
      </w:r>
      <w:proofErr w:type="gramEnd"/>
      <w:r w:rsidRPr="00A134D0">
        <w:rPr>
          <w:sz w:val="24"/>
          <w:szCs w:val="24"/>
        </w:rPr>
        <w:t xml:space="preserve"> </w:t>
      </w:r>
      <w:proofErr w:type="spellStart"/>
      <w:r w:rsidRPr="00A66065">
        <w:rPr>
          <w:sz w:val="24"/>
          <w:szCs w:val="24"/>
        </w:rPr>
        <w:t>Solicítase</w:t>
      </w:r>
      <w:proofErr w:type="spellEnd"/>
      <w:r w:rsidRPr="00A66065">
        <w:rPr>
          <w:sz w:val="24"/>
          <w:szCs w:val="24"/>
        </w:rPr>
        <w:t xml:space="preserve"> al Departamento Ejecutivo</w:t>
      </w:r>
      <w:r>
        <w:rPr>
          <w:sz w:val="24"/>
          <w:szCs w:val="24"/>
        </w:rPr>
        <w:t xml:space="preserve"> Municipal</w:t>
      </w:r>
      <w:r w:rsidRPr="00A66065">
        <w:rPr>
          <w:sz w:val="24"/>
          <w:szCs w:val="24"/>
        </w:rPr>
        <w:t xml:space="preserve"> que, a través de</w:t>
      </w:r>
      <w:r>
        <w:rPr>
          <w:sz w:val="24"/>
          <w:szCs w:val="24"/>
        </w:rPr>
        <w:t xml:space="preserve"> las áreas correspondientes,  se considere llevar a cabo durante el mes de octubre, actividades especiales con motivo de conmemorarse el próximo 19 de octubre, el “Día Mundial de Lucha contra el Cáncer de mama”.-  </w:t>
      </w:r>
    </w:p>
    <w:p w14:paraId="3067F91D" w14:textId="77777777" w:rsidR="00FB4CF8" w:rsidRDefault="00FB4CF8" w:rsidP="00FB4CF8">
      <w:pPr>
        <w:jc w:val="both"/>
        <w:rPr>
          <w:sz w:val="24"/>
          <w:szCs w:val="24"/>
        </w:rPr>
      </w:pPr>
    </w:p>
    <w:p w14:paraId="1FCC97D4" w14:textId="77777777" w:rsidR="00FB4CF8" w:rsidRDefault="00FB4CF8" w:rsidP="00FB4CF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ARTICULO 2</w:t>
      </w:r>
      <w:r w:rsidRPr="00A134D0">
        <w:rPr>
          <w:b/>
          <w:sz w:val="24"/>
          <w:szCs w:val="24"/>
          <w:u w:val="single"/>
        </w:rPr>
        <w:t>º</w:t>
      </w:r>
      <w:proofErr w:type="gramStart"/>
      <w:r w:rsidRPr="00A66065">
        <w:rPr>
          <w:b/>
          <w:bCs/>
          <w:sz w:val="24"/>
          <w:szCs w:val="24"/>
        </w:rPr>
        <w:t>).-</w:t>
      </w:r>
      <w:proofErr w:type="gramEnd"/>
      <w:r w:rsidRPr="00A811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Considérese comunicar a través de los medios de comunicación locales, las distintas campañas de prevención que se lleven adelante </w:t>
      </w:r>
      <w:r w:rsidRPr="00914243">
        <w:rPr>
          <w:sz w:val="24"/>
          <w:szCs w:val="24"/>
        </w:rPr>
        <w:t>en nuestra ciudad</w:t>
      </w:r>
      <w:r>
        <w:rPr>
          <w:sz w:val="24"/>
          <w:szCs w:val="24"/>
        </w:rPr>
        <w:t>; h</w:t>
      </w:r>
      <w:r w:rsidRPr="00914243">
        <w:rPr>
          <w:sz w:val="24"/>
          <w:szCs w:val="24"/>
        </w:rPr>
        <w:t>aciendo hincapié en la importancia de los controles anuales</w:t>
      </w:r>
      <w:r>
        <w:rPr>
          <w:sz w:val="24"/>
          <w:szCs w:val="24"/>
        </w:rPr>
        <w:t>.-</w:t>
      </w:r>
    </w:p>
    <w:p w14:paraId="06E96A63" w14:textId="77777777" w:rsidR="00FB4CF8" w:rsidRDefault="00FB4CF8" w:rsidP="00FB4CF8">
      <w:pPr>
        <w:jc w:val="both"/>
        <w:rPr>
          <w:sz w:val="24"/>
          <w:szCs w:val="24"/>
        </w:rPr>
      </w:pPr>
    </w:p>
    <w:p w14:paraId="43A302F0" w14:textId="77777777" w:rsidR="00FB4CF8" w:rsidRDefault="00FB4CF8" w:rsidP="00FB4CF8">
      <w:pPr>
        <w:jc w:val="both"/>
        <w:rPr>
          <w:sz w:val="24"/>
          <w:szCs w:val="24"/>
        </w:rPr>
      </w:pPr>
      <w:r w:rsidRPr="005A7C29">
        <w:rPr>
          <w:b/>
          <w:sz w:val="24"/>
          <w:szCs w:val="24"/>
          <w:u w:val="single"/>
        </w:rPr>
        <w:t>ARTÍCULO</w:t>
      </w:r>
      <w:r>
        <w:rPr>
          <w:b/>
          <w:sz w:val="24"/>
          <w:szCs w:val="24"/>
          <w:u w:val="single"/>
        </w:rPr>
        <w:t xml:space="preserve"> </w:t>
      </w:r>
      <w:r w:rsidRPr="005A7C29">
        <w:rPr>
          <w:b/>
          <w:sz w:val="24"/>
          <w:szCs w:val="24"/>
          <w:u w:val="single"/>
        </w:rPr>
        <w:t>3º</w:t>
      </w:r>
      <w:proofErr w:type="gramStart"/>
      <w:r w:rsidRPr="005A7C29"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914243">
        <w:rPr>
          <w:sz w:val="24"/>
          <w:szCs w:val="24"/>
        </w:rPr>
        <w:t>Solicítase</w:t>
      </w:r>
      <w:proofErr w:type="spellEnd"/>
      <w:r w:rsidRPr="00914243">
        <w:rPr>
          <w:sz w:val="24"/>
          <w:szCs w:val="24"/>
        </w:rPr>
        <w:t xml:space="preserve"> al DEM, tenga a bien iluminar un edificio y/o dependencia municipal, con el color rosa, el día 19 de octubre, en conmemoración del Día Mundial de la Lucha contra el Cáncer de Mama.</w:t>
      </w:r>
    </w:p>
    <w:p w14:paraId="5FB47E66" w14:textId="77777777" w:rsidR="00FB4CF8" w:rsidRDefault="00FB4CF8" w:rsidP="00FB4CF8">
      <w:pPr>
        <w:jc w:val="both"/>
        <w:rPr>
          <w:sz w:val="24"/>
          <w:szCs w:val="24"/>
        </w:rPr>
      </w:pPr>
    </w:p>
    <w:p w14:paraId="2A62030C" w14:textId="77777777" w:rsidR="00FB4CF8" w:rsidRPr="00914243" w:rsidRDefault="00FB4CF8" w:rsidP="00FB4CF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ARTÍCULO 4º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al DEM, que a través de la Secretaría de Salud, se considere la posibilidad de ampliar la cantidad de mamografías solventadas por este Departamento, y se tenga a bien afrontar los honorarios del Psicólogo para pacientes oncológicos que actualmente están a cargo de la ONG </w:t>
      </w:r>
      <w:proofErr w:type="spellStart"/>
      <w:r>
        <w:rPr>
          <w:sz w:val="24"/>
          <w:szCs w:val="24"/>
        </w:rPr>
        <w:t>Gsapo</w:t>
      </w:r>
      <w:proofErr w:type="spellEnd"/>
      <w:r>
        <w:rPr>
          <w:sz w:val="24"/>
          <w:szCs w:val="24"/>
        </w:rPr>
        <w:t>.</w:t>
      </w:r>
    </w:p>
    <w:p w14:paraId="0D1B9DBB" w14:textId="77777777" w:rsidR="00FB4CF8" w:rsidRDefault="00FB4CF8" w:rsidP="00FB4CF8">
      <w:pPr>
        <w:jc w:val="both"/>
        <w:rPr>
          <w:sz w:val="24"/>
          <w:szCs w:val="24"/>
        </w:rPr>
      </w:pPr>
    </w:p>
    <w:p w14:paraId="777ED583" w14:textId="77777777" w:rsidR="00FB4CF8" w:rsidRPr="00A134D0" w:rsidRDefault="00FB4CF8" w:rsidP="00FB4CF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ARTÍCULO 5º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b/>
          <w:bCs/>
          <w:sz w:val="24"/>
          <w:szCs w:val="24"/>
        </w:rPr>
        <w:t xml:space="preserve"> </w:t>
      </w:r>
      <w:r w:rsidRPr="00A134D0">
        <w:rPr>
          <w:sz w:val="24"/>
          <w:szCs w:val="24"/>
        </w:rPr>
        <w:t xml:space="preserve">Comuníquese, </w:t>
      </w:r>
      <w:r>
        <w:rPr>
          <w:sz w:val="24"/>
          <w:szCs w:val="24"/>
        </w:rPr>
        <w:t>P</w:t>
      </w:r>
      <w:r w:rsidRPr="00A134D0">
        <w:rPr>
          <w:sz w:val="24"/>
          <w:szCs w:val="24"/>
        </w:rPr>
        <w:t xml:space="preserve">ublíquese, </w:t>
      </w:r>
      <w:r>
        <w:rPr>
          <w:sz w:val="24"/>
          <w:szCs w:val="24"/>
        </w:rPr>
        <w:t>A</w:t>
      </w:r>
      <w:r w:rsidRPr="00A134D0">
        <w:rPr>
          <w:sz w:val="24"/>
          <w:szCs w:val="24"/>
        </w:rPr>
        <w:t xml:space="preserve">rchívese y </w:t>
      </w:r>
      <w:proofErr w:type="spellStart"/>
      <w:r>
        <w:rPr>
          <w:sz w:val="24"/>
          <w:szCs w:val="24"/>
        </w:rPr>
        <w:t>Dé</w:t>
      </w:r>
      <w:r w:rsidRPr="00A134D0"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al Registro Municipal.-</w:t>
      </w:r>
    </w:p>
    <w:p w14:paraId="61C52236" w14:textId="77777777" w:rsidR="00F60EBE" w:rsidRDefault="00F60EBE" w:rsidP="00F60EBE">
      <w:pPr>
        <w:jc w:val="both"/>
        <w:rPr>
          <w:sz w:val="24"/>
          <w:u w:val="single"/>
          <w:lang w:val="es-MX"/>
        </w:rPr>
      </w:pPr>
    </w:p>
    <w:p w14:paraId="25B2CB27" w14:textId="34FAA216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770185">
        <w:t>trece</w:t>
      </w:r>
      <w:r w:rsidR="00CF1A64">
        <w:t xml:space="preserve"> días</w:t>
      </w:r>
      <w:r w:rsidR="004D74B7">
        <w:t xml:space="preserve"> del mes de </w:t>
      </w:r>
      <w:r w:rsidR="00B56122">
        <w:t>Octu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2E128F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9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54</cp:revision>
  <cp:lastPrinted>2022-10-13T13:25:00Z</cp:lastPrinted>
  <dcterms:created xsi:type="dcterms:W3CDTF">2022-06-09T14:39:00Z</dcterms:created>
  <dcterms:modified xsi:type="dcterms:W3CDTF">2022-10-13T13:26:00Z</dcterms:modified>
</cp:coreProperties>
</file>