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16413" w14:textId="7D3F896F" w:rsidR="00714968" w:rsidRPr="00714968" w:rsidRDefault="00694F22" w:rsidP="00B013B9">
      <w:pPr>
        <w:pStyle w:val="Ttulo1"/>
        <w:tabs>
          <w:tab w:val="left" w:pos="4395"/>
        </w:tabs>
        <w:spacing w:after="480"/>
      </w:pPr>
      <w:r w:rsidRPr="009011E8">
        <w:rPr>
          <w:sz w:val="24"/>
          <w:szCs w:val="24"/>
        </w:rPr>
        <w:t>MINUTA DE COMUNICACIÓN N°</w:t>
      </w:r>
      <w:r w:rsidR="006953C0" w:rsidRPr="009011E8">
        <w:rPr>
          <w:sz w:val="24"/>
          <w:szCs w:val="24"/>
        </w:rPr>
        <w:t xml:space="preserve"> </w:t>
      </w:r>
      <w:r w:rsidR="00736F9B">
        <w:rPr>
          <w:sz w:val="24"/>
          <w:szCs w:val="24"/>
        </w:rPr>
        <w:t>1</w:t>
      </w:r>
      <w:r w:rsidR="00C11151">
        <w:rPr>
          <w:sz w:val="24"/>
          <w:szCs w:val="24"/>
        </w:rPr>
        <w:t>4</w:t>
      </w:r>
      <w:r w:rsidR="006C6164">
        <w:rPr>
          <w:sz w:val="24"/>
          <w:szCs w:val="24"/>
        </w:rPr>
        <w:t>5</w:t>
      </w:r>
      <w:r w:rsidR="00E1419F">
        <w:rPr>
          <w:sz w:val="24"/>
          <w:szCs w:val="24"/>
        </w:rPr>
        <w:t>4</w:t>
      </w:r>
    </w:p>
    <w:p w14:paraId="1C1DF111" w14:textId="77777777" w:rsidR="00B114C7" w:rsidRDefault="00AA057A" w:rsidP="00B114C7">
      <w:pPr>
        <w:spacing w:after="120"/>
        <w:jc w:val="both"/>
        <w:rPr>
          <w:b/>
          <w:sz w:val="24"/>
          <w:szCs w:val="24"/>
          <w:lang w:val="es-AR"/>
        </w:rPr>
      </w:pPr>
      <w:r w:rsidRPr="006D5AE2">
        <w:rPr>
          <w:b/>
          <w:sz w:val="24"/>
          <w:szCs w:val="24"/>
          <w:lang w:val="es-AR"/>
        </w:rPr>
        <w:t>VISTO:</w:t>
      </w:r>
    </w:p>
    <w:p w14:paraId="721AAA8A" w14:textId="77777777" w:rsidR="00E1419F" w:rsidRDefault="006C6164" w:rsidP="00E1419F">
      <w:pPr>
        <w:jc w:val="both"/>
        <w:rPr>
          <w:color w:val="201F1E"/>
          <w:sz w:val="24"/>
          <w:szCs w:val="24"/>
          <w:shd w:val="clear" w:color="auto" w:fill="FFFFFF"/>
        </w:rPr>
      </w:pPr>
      <w:r w:rsidRPr="00B114C7">
        <w:rPr>
          <w:sz w:val="24"/>
          <w:szCs w:val="24"/>
        </w:rPr>
        <w:t xml:space="preserve">             </w:t>
      </w:r>
      <w:r w:rsidR="00E1419F">
        <w:rPr>
          <w:color w:val="201F1E"/>
          <w:sz w:val="24"/>
          <w:szCs w:val="24"/>
          <w:shd w:val="clear" w:color="auto" w:fill="FFFFFF"/>
        </w:rPr>
        <w:t>La falta de respuestas a pedido de informes realizados a través de Minutas de Comunicación, correspondientes al año en curso; y,</w:t>
      </w:r>
    </w:p>
    <w:p w14:paraId="040D6E51" w14:textId="77777777" w:rsidR="00E1419F" w:rsidRPr="00D06F8A" w:rsidRDefault="00E1419F" w:rsidP="00E1419F">
      <w:pPr>
        <w:jc w:val="both"/>
        <w:rPr>
          <w:sz w:val="24"/>
        </w:rPr>
      </w:pPr>
    </w:p>
    <w:p w14:paraId="124DC869" w14:textId="77777777" w:rsidR="00E1419F" w:rsidRDefault="00E1419F" w:rsidP="00E1419F">
      <w:pPr>
        <w:spacing w:after="120"/>
        <w:jc w:val="both"/>
        <w:rPr>
          <w:b/>
          <w:sz w:val="24"/>
          <w:lang w:val="es-MX"/>
        </w:rPr>
      </w:pPr>
      <w:r>
        <w:rPr>
          <w:b/>
          <w:sz w:val="24"/>
          <w:lang w:val="es-MX"/>
        </w:rPr>
        <w:t>CONSIDERANDO:</w:t>
      </w:r>
    </w:p>
    <w:p w14:paraId="4D0E1359" w14:textId="77777777" w:rsidR="00E1419F" w:rsidRPr="007F167E" w:rsidRDefault="00E1419F" w:rsidP="00E1419F">
      <w:pPr>
        <w:tabs>
          <w:tab w:val="left" w:pos="2127"/>
        </w:tabs>
        <w:spacing w:after="120"/>
        <w:jc w:val="both"/>
        <w:rPr>
          <w:sz w:val="24"/>
          <w:lang w:val="es-MX"/>
        </w:rPr>
      </w:pPr>
      <w:r>
        <w:rPr>
          <w:b/>
          <w:sz w:val="24"/>
          <w:lang w:val="es-MX"/>
        </w:rPr>
        <w:tab/>
      </w:r>
      <w:r w:rsidRPr="007F167E">
        <w:rPr>
          <w:sz w:val="24"/>
          <w:lang w:val="es-MX"/>
        </w:rPr>
        <w:t>Que entre las emitidas</w:t>
      </w:r>
      <w:r>
        <w:rPr>
          <w:sz w:val="24"/>
          <w:lang w:val="es-MX"/>
        </w:rPr>
        <w:t xml:space="preserve"> por este Cuerpo, y no respondidas por el Departamento Ejecutivo, </w:t>
      </w:r>
      <w:r w:rsidRPr="007F167E">
        <w:rPr>
          <w:sz w:val="24"/>
          <w:lang w:val="es-MX"/>
        </w:rPr>
        <w:t xml:space="preserve"> podemos citar:</w:t>
      </w:r>
    </w:p>
    <w:p w14:paraId="300927CE" w14:textId="77777777" w:rsidR="00E1419F" w:rsidRPr="007F167E" w:rsidRDefault="00E1419F" w:rsidP="00E1419F">
      <w:pPr>
        <w:spacing w:after="120"/>
        <w:jc w:val="both"/>
        <w:rPr>
          <w:sz w:val="24"/>
          <w:lang w:val="es-MX"/>
        </w:rPr>
      </w:pPr>
      <w:r>
        <w:rPr>
          <w:b/>
          <w:sz w:val="24"/>
          <w:lang w:val="es-MX"/>
        </w:rPr>
        <w:t xml:space="preserve">Nº 1418 - </w:t>
      </w:r>
      <w:r w:rsidRPr="007F167E">
        <w:rPr>
          <w:sz w:val="24"/>
          <w:lang w:val="es-MX"/>
        </w:rPr>
        <w:t xml:space="preserve">Condiciones edilicias y contractuales del CETER. </w:t>
      </w:r>
    </w:p>
    <w:p w14:paraId="6A48E7F2" w14:textId="77777777" w:rsidR="00E1419F" w:rsidRDefault="00E1419F" w:rsidP="00E1419F">
      <w:pPr>
        <w:spacing w:after="120"/>
        <w:jc w:val="both"/>
        <w:rPr>
          <w:b/>
          <w:sz w:val="24"/>
          <w:lang w:val="es-MX"/>
        </w:rPr>
      </w:pPr>
      <w:r>
        <w:rPr>
          <w:b/>
          <w:sz w:val="24"/>
          <w:lang w:val="es-MX"/>
        </w:rPr>
        <w:t xml:space="preserve">Nº 1420 - </w:t>
      </w:r>
      <w:r w:rsidRPr="007F167E">
        <w:rPr>
          <w:sz w:val="24"/>
          <w:lang w:val="es-MX"/>
        </w:rPr>
        <w:t>Fecha probable de inauguración Playa de Camiones.</w:t>
      </w:r>
    </w:p>
    <w:p w14:paraId="09F70E27" w14:textId="77777777" w:rsidR="00E1419F" w:rsidRDefault="00E1419F" w:rsidP="00E1419F">
      <w:pPr>
        <w:spacing w:after="120"/>
        <w:jc w:val="both"/>
        <w:rPr>
          <w:b/>
          <w:sz w:val="24"/>
          <w:lang w:val="es-MX"/>
        </w:rPr>
      </w:pPr>
      <w:r>
        <w:rPr>
          <w:b/>
          <w:sz w:val="24"/>
          <w:lang w:val="es-MX"/>
        </w:rPr>
        <w:t xml:space="preserve">Nº 1426 - </w:t>
      </w:r>
      <w:r w:rsidRPr="007F167E">
        <w:rPr>
          <w:sz w:val="24"/>
          <w:lang w:val="es-MX"/>
        </w:rPr>
        <w:t>Cronograma de Talleres a dictar durante el año 2022.</w:t>
      </w:r>
    </w:p>
    <w:p w14:paraId="65E69C79" w14:textId="77777777" w:rsidR="00E1419F" w:rsidRDefault="00E1419F" w:rsidP="00E1419F">
      <w:pPr>
        <w:spacing w:after="120"/>
        <w:jc w:val="both"/>
        <w:rPr>
          <w:b/>
          <w:sz w:val="24"/>
          <w:lang w:val="es-MX"/>
        </w:rPr>
      </w:pPr>
      <w:r>
        <w:rPr>
          <w:b/>
          <w:sz w:val="24"/>
          <w:lang w:val="es-MX"/>
        </w:rPr>
        <w:t xml:space="preserve">Nº 1431 - </w:t>
      </w:r>
      <w:r w:rsidRPr="007F167E">
        <w:rPr>
          <w:sz w:val="24"/>
          <w:lang w:val="es-MX"/>
        </w:rPr>
        <w:t>Informe sobre antenas registradas, inspecciones, sanciones.</w:t>
      </w:r>
    </w:p>
    <w:p w14:paraId="5B0DB189" w14:textId="4AB28EE0" w:rsidR="00E1419F" w:rsidRDefault="00E1419F" w:rsidP="00E1419F">
      <w:pPr>
        <w:tabs>
          <w:tab w:val="left" w:pos="3828"/>
        </w:tabs>
        <w:spacing w:after="120"/>
        <w:jc w:val="both"/>
        <w:rPr>
          <w:sz w:val="24"/>
          <w:szCs w:val="24"/>
          <w:lang w:val="es-MX"/>
        </w:rPr>
      </w:pPr>
      <w:r>
        <w:rPr>
          <w:b/>
          <w:sz w:val="24"/>
          <w:lang w:val="es-MX"/>
        </w:rPr>
        <w:t xml:space="preserve">Nº 1434 -  </w:t>
      </w:r>
      <w:r w:rsidRPr="007F167E">
        <w:rPr>
          <w:sz w:val="24"/>
          <w:lang w:val="es-MX"/>
        </w:rPr>
        <w:t>Convenio</w:t>
      </w:r>
      <w:r>
        <w:rPr>
          <w:sz w:val="24"/>
          <w:lang w:val="es-MX"/>
        </w:rPr>
        <w:t xml:space="preserve"> </w:t>
      </w:r>
      <w:r w:rsidRPr="007F167E">
        <w:rPr>
          <w:sz w:val="24"/>
          <w:lang w:val="es-MX"/>
        </w:rPr>
        <w:t xml:space="preserve"> </w:t>
      </w:r>
      <w:r w:rsidRPr="007F167E">
        <w:rPr>
          <w:sz w:val="24"/>
          <w:szCs w:val="24"/>
          <w:lang w:val="es-MX"/>
        </w:rPr>
        <w:t>de</w:t>
      </w:r>
      <w:r>
        <w:rPr>
          <w:sz w:val="24"/>
          <w:szCs w:val="24"/>
          <w:lang w:val="es-MX"/>
        </w:rPr>
        <w:t xml:space="preserve">  adhesión  firmado entre la Municipalidad de Totoras y el Instituto de Previsión Social de Rosario, en el año 2014.</w:t>
      </w:r>
    </w:p>
    <w:p w14:paraId="3760BDF8" w14:textId="77777777" w:rsidR="00E1419F" w:rsidRDefault="00E1419F" w:rsidP="00E1419F">
      <w:pPr>
        <w:tabs>
          <w:tab w:val="left" w:pos="3828"/>
        </w:tabs>
        <w:spacing w:after="120"/>
        <w:jc w:val="both"/>
        <w:rPr>
          <w:sz w:val="24"/>
          <w:szCs w:val="24"/>
          <w:lang w:val="es-MX"/>
        </w:rPr>
      </w:pPr>
      <w:r w:rsidRPr="004C4CE1">
        <w:rPr>
          <w:b/>
          <w:sz w:val="24"/>
          <w:szCs w:val="24"/>
          <w:lang w:val="es-MX"/>
        </w:rPr>
        <w:t xml:space="preserve">Nº 1438 </w:t>
      </w:r>
      <w:r>
        <w:rPr>
          <w:sz w:val="24"/>
          <w:szCs w:val="24"/>
          <w:lang w:val="es-MX"/>
        </w:rPr>
        <w:t>- Razones por las cuales no se ejecuta la Ordenanza Nº 1354/18 (apertura buzón de la Vida).</w:t>
      </w:r>
    </w:p>
    <w:p w14:paraId="1564ADD6" w14:textId="77777777" w:rsidR="00E1419F" w:rsidRDefault="00E1419F" w:rsidP="00E1419F">
      <w:pPr>
        <w:tabs>
          <w:tab w:val="left" w:pos="3828"/>
        </w:tabs>
        <w:spacing w:after="120"/>
        <w:jc w:val="both"/>
        <w:rPr>
          <w:sz w:val="24"/>
          <w:szCs w:val="24"/>
          <w:lang w:val="es-MX"/>
        </w:rPr>
      </w:pPr>
      <w:r w:rsidRPr="00E47AA5">
        <w:rPr>
          <w:b/>
          <w:sz w:val="24"/>
          <w:szCs w:val="24"/>
          <w:lang w:val="es-MX"/>
        </w:rPr>
        <w:t>Nº 1439</w:t>
      </w:r>
      <w:r>
        <w:rPr>
          <w:sz w:val="24"/>
          <w:szCs w:val="24"/>
          <w:lang w:val="es-MX"/>
        </w:rPr>
        <w:t xml:space="preserve"> - Reunión encargado arbolado público,  trabajos proyectados.</w:t>
      </w:r>
    </w:p>
    <w:p w14:paraId="526D9CF1" w14:textId="77777777" w:rsidR="00E1419F" w:rsidRDefault="00E1419F" w:rsidP="00E1419F">
      <w:pPr>
        <w:tabs>
          <w:tab w:val="left" w:pos="3828"/>
        </w:tabs>
        <w:spacing w:after="120"/>
        <w:jc w:val="both"/>
        <w:rPr>
          <w:sz w:val="24"/>
          <w:szCs w:val="24"/>
          <w:lang w:val="es-MX"/>
        </w:rPr>
      </w:pPr>
      <w:r w:rsidRPr="00E47AA5">
        <w:rPr>
          <w:b/>
          <w:sz w:val="24"/>
          <w:szCs w:val="24"/>
          <w:lang w:val="es-MX"/>
        </w:rPr>
        <w:t>Nº 1441</w:t>
      </w:r>
      <w:r>
        <w:rPr>
          <w:sz w:val="24"/>
          <w:szCs w:val="24"/>
          <w:lang w:val="es-MX"/>
        </w:rPr>
        <w:t xml:space="preserve"> - Opinión sobre la creación Casa del Estudiante en Cañada de Gómez. </w:t>
      </w:r>
    </w:p>
    <w:p w14:paraId="522ABE37" w14:textId="77777777" w:rsidR="00E1419F" w:rsidRDefault="00E1419F" w:rsidP="00E1419F">
      <w:pPr>
        <w:tabs>
          <w:tab w:val="left" w:pos="3828"/>
        </w:tabs>
        <w:spacing w:after="120"/>
        <w:jc w:val="both"/>
        <w:rPr>
          <w:sz w:val="24"/>
          <w:szCs w:val="24"/>
          <w:lang w:val="es-MX"/>
        </w:rPr>
      </w:pPr>
      <w:r w:rsidRPr="004C4CE1">
        <w:rPr>
          <w:b/>
          <w:sz w:val="24"/>
          <w:szCs w:val="24"/>
          <w:lang w:val="es-MX"/>
        </w:rPr>
        <w:t>Nº 1442</w:t>
      </w:r>
      <w:r>
        <w:rPr>
          <w:sz w:val="24"/>
          <w:szCs w:val="24"/>
          <w:lang w:val="es-MX"/>
        </w:rPr>
        <w:t xml:space="preserve"> - Gestiones sobre el Programa Nacional para el Desarrollo de Parques Industriales.</w:t>
      </w:r>
    </w:p>
    <w:p w14:paraId="4CD016B3" w14:textId="77777777" w:rsidR="00E1419F" w:rsidRDefault="00E1419F" w:rsidP="00E1419F">
      <w:pPr>
        <w:tabs>
          <w:tab w:val="left" w:pos="4253"/>
        </w:tabs>
        <w:spacing w:after="120"/>
        <w:jc w:val="both"/>
        <w:rPr>
          <w:rFonts w:eastAsia="Calibri"/>
          <w:color w:val="000000"/>
          <w:sz w:val="24"/>
          <w:szCs w:val="24"/>
          <w:lang w:eastAsia="en-US"/>
        </w:rPr>
      </w:pPr>
      <w:r w:rsidRPr="00E47AA5">
        <w:rPr>
          <w:b/>
          <w:sz w:val="24"/>
          <w:szCs w:val="24"/>
          <w:lang w:val="es-MX"/>
        </w:rPr>
        <w:t>Nº 1443</w:t>
      </w:r>
      <w:r>
        <w:rPr>
          <w:sz w:val="24"/>
          <w:szCs w:val="24"/>
          <w:lang w:val="es-MX"/>
        </w:rPr>
        <w:t xml:space="preserve"> - Opinión acerca de incluir</w:t>
      </w:r>
      <w:r w:rsidRPr="007F167E">
        <w:rPr>
          <w:rFonts w:eastAsia="Calibri"/>
          <w:color w:val="000000"/>
          <w:sz w:val="24"/>
          <w:szCs w:val="24"/>
          <w:lang w:eastAsia="en-US"/>
        </w:rPr>
        <w:t xml:space="preserve"> </w:t>
      </w:r>
      <w:r>
        <w:rPr>
          <w:rFonts w:eastAsia="Calibri"/>
          <w:color w:val="000000"/>
          <w:sz w:val="24"/>
          <w:szCs w:val="24"/>
          <w:lang w:eastAsia="en-US"/>
        </w:rPr>
        <w:t>en el cronograma del próximo acto patrio en conmemoración del 25 de Mayo, la entrega de presentes a excombatientes de Malvinas reconocidos por Minuta de Declaración Nº175/22, formulada por este Concejo Municipal.-</w:t>
      </w:r>
    </w:p>
    <w:p w14:paraId="6603BF3F" w14:textId="77777777" w:rsidR="00E1419F" w:rsidRDefault="00E1419F" w:rsidP="00E1419F">
      <w:pPr>
        <w:tabs>
          <w:tab w:val="left" w:pos="4253"/>
        </w:tabs>
        <w:spacing w:after="120"/>
        <w:jc w:val="both"/>
        <w:rPr>
          <w:rFonts w:eastAsia="Calibri"/>
          <w:color w:val="000000"/>
          <w:sz w:val="24"/>
          <w:szCs w:val="24"/>
          <w:lang w:eastAsia="en-US"/>
        </w:rPr>
      </w:pPr>
      <w:r w:rsidRPr="004C4CE1">
        <w:rPr>
          <w:rFonts w:eastAsia="Calibri"/>
          <w:b/>
          <w:color w:val="000000"/>
          <w:sz w:val="24"/>
          <w:szCs w:val="24"/>
          <w:lang w:eastAsia="en-US"/>
        </w:rPr>
        <w:t>Nº 1444</w:t>
      </w:r>
      <w:r>
        <w:rPr>
          <w:rFonts w:eastAsia="Calibri"/>
          <w:color w:val="000000"/>
          <w:sz w:val="24"/>
          <w:szCs w:val="24"/>
          <w:lang w:eastAsia="en-US"/>
        </w:rPr>
        <w:t xml:space="preserve"> - Relevamiento de vehículos y herramientas abandonados en la vía pública. Actas de infracciones realizadas por el Juzgado de Faltas. </w:t>
      </w:r>
    </w:p>
    <w:p w14:paraId="38CCB525" w14:textId="77777777" w:rsidR="00E1419F" w:rsidRDefault="00E1419F" w:rsidP="00E1419F">
      <w:pPr>
        <w:tabs>
          <w:tab w:val="left" w:pos="4395"/>
        </w:tabs>
        <w:spacing w:after="120"/>
        <w:jc w:val="both"/>
        <w:rPr>
          <w:bCs/>
          <w:color w:val="222222"/>
          <w:sz w:val="24"/>
          <w:szCs w:val="24"/>
        </w:rPr>
      </w:pPr>
      <w:r w:rsidRPr="00E47AA5">
        <w:rPr>
          <w:rFonts w:eastAsia="Calibri"/>
          <w:b/>
          <w:color w:val="000000"/>
          <w:sz w:val="24"/>
          <w:szCs w:val="24"/>
          <w:lang w:eastAsia="en-US"/>
        </w:rPr>
        <w:t>Nº 1445</w:t>
      </w:r>
      <w:r>
        <w:rPr>
          <w:rFonts w:eastAsia="Calibri"/>
          <w:color w:val="000000"/>
          <w:sz w:val="24"/>
          <w:szCs w:val="24"/>
          <w:lang w:eastAsia="en-US"/>
        </w:rPr>
        <w:t xml:space="preserve"> - Informe sobre la realización de </w:t>
      </w:r>
      <w:r>
        <w:rPr>
          <w:rStyle w:val="apple-style-span"/>
          <w:color w:val="222222"/>
          <w:sz w:val="24"/>
          <w:szCs w:val="24"/>
        </w:rPr>
        <w:t xml:space="preserve">la </w:t>
      </w:r>
      <w:proofErr w:type="spellStart"/>
      <w:r>
        <w:rPr>
          <w:rStyle w:val="apple-style-span"/>
          <w:color w:val="222222"/>
          <w:sz w:val="24"/>
          <w:szCs w:val="24"/>
        </w:rPr>
        <w:t>cartelería</w:t>
      </w:r>
      <w:proofErr w:type="spellEnd"/>
      <w:r>
        <w:rPr>
          <w:rStyle w:val="apple-style-span"/>
          <w:color w:val="222222"/>
          <w:sz w:val="24"/>
          <w:szCs w:val="24"/>
        </w:rPr>
        <w:t xml:space="preserve">  y tiempo previsto para la colocación de  los radares en la </w:t>
      </w:r>
      <w:r w:rsidRPr="00A85BDE">
        <w:rPr>
          <w:bCs/>
          <w:color w:val="222222"/>
          <w:sz w:val="24"/>
          <w:szCs w:val="24"/>
        </w:rPr>
        <w:t xml:space="preserve">zona urbana de Totoras, </w:t>
      </w:r>
      <w:r>
        <w:rPr>
          <w:bCs/>
          <w:color w:val="222222"/>
          <w:sz w:val="24"/>
          <w:szCs w:val="24"/>
        </w:rPr>
        <w:t xml:space="preserve">sobre RN Nº </w:t>
      </w:r>
      <w:r w:rsidRPr="00A85BDE">
        <w:rPr>
          <w:bCs/>
          <w:color w:val="222222"/>
          <w:sz w:val="24"/>
          <w:szCs w:val="24"/>
        </w:rPr>
        <w:t xml:space="preserve">34 y </w:t>
      </w:r>
      <w:r>
        <w:rPr>
          <w:bCs/>
          <w:color w:val="222222"/>
          <w:sz w:val="24"/>
          <w:szCs w:val="24"/>
        </w:rPr>
        <w:t xml:space="preserve">RP Nº </w:t>
      </w:r>
      <w:r w:rsidRPr="00A85BDE">
        <w:rPr>
          <w:bCs/>
          <w:color w:val="222222"/>
          <w:sz w:val="24"/>
          <w:szCs w:val="24"/>
        </w:rPr>
        <w:t>91.</w:t>
      </w:r>
      <w:r>
        <w:rPr>
          <w:bCs/>
          <w:color w:val="222222"/>
          <w:sz w:val="24"/>
          <w:szCs w:val="24"/>
        </w:rPr>
        <w:t>-</w:t>
      </w:r>
    </w:p>
    <w:p w14:paraId="204E1D71" w14:textId="77777777" w:rsidR="00E1419F" w:rsidRPr="00556570" w:rsidRDefault="00E1419F" w:rsidP="00E1419F">
      <w:pPr>
        <w:tabs>
          <w:tab w:val="left" w:pos="4395"/>
        </w:tabs>
        <w:spacing w:after="120"/>
        <w:jc w:val="both"/>
        <w:rPr>
          <w:rStyle w:val="apple-style-span"/>
          <w:color w:val="222222"/>
        </w:rPr>
      </w:pPr>
      <w:r w:rsidRPr="004C4CE1">
        <w:rPr>
          <w:b/>
          <w:bCs/>
          <w:color w:val="222222"/>
          <w:sz w:val="24"/>
          <w:szCs w:val="24"/>
        </w:rPr>
        <w:t>Nº 1446</w:t>
      </w:r>
      <w:r>
        <w:rPr>
          <w:bCs/>
          <w:color w:val="222222"/>
          <w:sz w:val="24"/>
          <w:szCs w:val="24"/>
        </w:rPr>
        <w:t xml:space="preserve"> - Balances mensuales de Tesorería Municipal Año 2022 y Ejecución Presupuestaria Año 2021.</w:t>
      </w:r>
    </w:p>
    <w:p w14:paraId="6FCC3916" w14:textId="77777777" w:rsidR="00E1419F" w:rsidRDefault="00E1419F" w:rsidP="00E1419F">
      <w:pPr>
        <w:pStyle w:val="Textoindependiente2"/>
        <w:spacing w:after="120"/>
      </w:pPr>
      <w:r>
        <w:rPr>
          <w:color w:val="201F1E"/>
          <w:szCs w:val="24"/>
          <w:lang w:val="es-AR" w:eastAsia="es-AR"/>
        </w:rPr>
        <w:tab/>
      </w:r>
      <w:r>
        <w:t xml:space="preserve">                       Que  la Ley Orgánica de Municipalidades Nº: 2756, en el Capítulo IV –DEL INTENDENTE MUNICIPAL, SUS DEBERES Y OBLIGACIONES – Artículo 41º - Son atribuciones del Intendente Municipal – Inciso 14: dice textualmente  “Suministrar verbalmente, o por escrito, por sí o por medio de los secretarios, los informes que le pueda requerir el Concejo”.  </w:t>
      </w:r>
    </w:p>
    <w:p w14:paraId="08B6F44F" w14:textId="77777777" w:rsidR="00E1419F" w:rsidRDefault="00E1419F" w:rsidP="00E1419F">
      <w:pPr>
        <w:pStyle w:val="Textoindependiente2"/>
        <w:tabs>
          <w:tab w:val="left" w:pos="2127"/>
        </w:tabs>
        <w:spacing w:after="120"/>
      </w:pPr>
      <w:r>
        <w:tab/>
        <w:t>Que es indispensable contar con la información requerida en tiempo y forma;</w:t>
      </w:r>
    </w:p>
    <w:p w14:paraId="6DC74327" w14:textId="77777777" w:rsidR="00E1419F" w:rsidRDefault="00E1419F" w:rsidP="00E1419F">
      <w:pPr>
        <w:pStyle w:val="Textoindependiente2"/>
        <w:tabs>
          <w:tab w:val="left" w:pos="2127"/>
        </w:tabs>
        <w:spacing w:after="120"/>
      </w:pPr>
      <w:r>
        <w:tab/>
        <w:t>Que en el caso de que la información se suministre de forma verbal, por intermedio de los secretarios del Ejecutivo, la misma debe constar en acta del Concejo y rubricada con la firma de ellos;</w:t>
      </w:r>
    </w:p>
    <w:p w14:paraId="106821D0" w14:textId="77777777" w:rsidR="00E1419F" w:rsidRDefault="00E1419F" w:rsidP="00E1419F">
      <w:pPr>
        <w:pStyle w:val="Textoindependiente2"/>
        <w:tabs>
          <w:tab w:val="left" w:pos="2127"/>
        </w:tabs>
        <w:spacing w:after="240"/>
      </w:pPr>
      <w:r>
        <w:tab/>
        <w:t xml:space="preserve">Que si bien en algunos casos, el pedido es concretamente de informes sobre un tema de referencia,  en otros se espera la opinión sobre un determinado tema o cuestión, es por eso que, en todos los casos amerita una respuesta o comunicación,  por parte del Ejecutivo;       </w:t>
      </w:r>
    </w:p>
    <w:p w14:paraId="0D7D25A9" w14:textId="4B074CD0" w:rsidR="007C7C28" w:rsidRPr="001649BA" w:rsidRDefault="009B7BB7" w:rsidP="00B004E6">
      <w:pPr>
        <w:spacing w:after="240"/>
        <w:jc w:val="both"/>
        <w:rPr>
          <w:sz w:val="24"/>
          <w:szCs w:val="24"/>
        </w:rPr>
      </w:pPr>
      <w:r>
        <w:lastRenderedPageBreak/>
        <w:tab/>
      </w:r>
      <w:r w:rsidR="00B114C7">
        <w:tab/>
      </w:r>
      <w:r w:rsidR="00E0252E" w:rsidRPr="001649BA">
        <w:rPr>
          <w:sz w:val="24"/>
          <w:szCs w:val="24"/>
        </w:rPr>
        <w:t xml:space="preserve">Por </w:t>
      </w:r>
      <w:proofErr w:type="spellStart"/>
      <w:r w:rsidR="00E0252E" w:rsidRPr="001649BA">
        <w:rPr>
          <w:sz w:val="24"/>
          <w:szCs w:val="24"/>
        </w:rPr>
        <w:t>tod</w:t>
      </w:r>
      <w:proofErr w:type="spellEnd"/>
      <w:r w:rsidR="00E0252E" w:rsidRPr="001649BA">
        <w:rPr>
          <w:sz w:val="24"/>
          <w:szCs w:val="24"/>
          <w:lang w:val="es-ES_tradnl"/>
        </w:rPr>
        <w:t xml:space="preserve">o </w:t>
      </w:r>
      <w:r w:rsidR="00E0252E" w:rsidRPr="001649BA">
        <w:rPr>
          <w:sz w:val="24"/>
          <w:szCs w:val="24"/>
        </w:rPr>
        <w:t>ello, el Concejo Municipal de Totoras, en uso de las atribuciones que le confiere la Ley Orgánica de Municipalidades N°: 2756 y su propio Reglamento Interno, formula la siguiente:</w:t>
      </w:r>
      <w:bookmarkStart w:id="0" w:name="_GoBack"/>
      <w:bookmarkEnd w:id="0"/>
    </w:p>
    <w:p w14:paraId="312040B0" w14:textId="1BE4C864" w:rsidR="000B1902" w:rsidRDefault="002C4DDA" w:rsidP="001366BB">
      <w:pPr>
        <w:tabs>
          <w:tab w:val="left" w:pos="1985"/>
        </w:tabs>
        <w:spacing w:after="360"/>
        <w:jc w:val="center"/>
        <w:rPr>
          <w:b/>
          <w:bCs/>
          <w:sz w:val="24"/>
          <w:szCs w:val="24"/>
          <w:u w:val="single"/>
        </w:rPr>
      </w:pPr>
      <w:r w:rsidRPr="009011E8">
        <w:rPr>
          <w:b/>
          <w:sz w:val="24"/>
          <w:szCs w:val="24"/>
          <w:u w:val="single"/>
        </w:rPr>
        <w:t>MINUTA DE COMUNICACIÓN</w:t>
      </w:r>
    </w:p>
    <w:p w14:paraId="35773C08" w14:textId="503F0437" w:rsidR="00E1419F" w:rsidRDefault="00E1419F" w:rsidP="00E1419F">
      <w:pPr>
        <w:pStyle w:val="Textoindependiente"/>
        <w:spacing w:after="240"/>
        <w:rPr>
          <w:color w:val="201F1E"/>
          <w:sz w:val="24"/>
          <w:szCs w:val="24"/>
          <w:shd w:val="clear" w:color="auto" w:fill="FFFFFF"/>
        </w:rPr>
      </w:pPr>
      <w:r>
        <w:rPr>
          <w:b/>
          <w:sz w:val="24"/>
          <w:u w:val="single"/>
        </w:rPr>
        <w:t>ARTÍCULO 1º).-</w:t>
      </w:r>
      <w:r w:rsidRPr="00006831">
        <w:rPr>
          <w:rFonts w:ascii="Segoe UI" w:hAnsi="Segoe UI" w:cs="Segoe UI"/>
          <w:color w:val="201F1E"/>
          <w:sz w:val="23"/>
          <w:szCs w:val="23"/>
          <w:shd w:val="clear" w:color="auto" w:fill="FFFFFF"/>
        </w:rPr>
        <w:t xml:space="preserve"> </w:t>
      </w:r>
      <w:proofErr w:type="spellStart"/>
      <w:r>
        <w:rPr>
          <w:color w:val="201F1E"/>
          <w:sz w:val="24"/>
          <w:szCs w:val="24"/>
          <w:shd w:val="clear" w:color="auto" w:fill="FFFFFF"/>
        </w:rPr>
        <w:t>Solicítase</w:t>
      </w:r>
      <w:proofErr w:type="spellEnd"/>
      <w:r>
        <w:rPr>
          <w:color w:val="201F1E"/>
          <w:sz w:val="24"/>
          <w:szCs w:val="24"/>
          <w:shd w:val="clear" w:color="auto" w:fill="FFFFFF"/>
        </w:rPr>
        <w:t xml:space="preserve"> al Departamento Ejecutivo Municipal, se brinde la información requerida mediante Minutas de Comunicación emitidas en lo transcurrido del año, citadas en el considerando de la presente, cumpliendo de esta forma, con lo dispuesto en Artículo 41º de la Ley Orgánica de Municipalidades Nº 2756, inc. 14.</w:t>
      </w:r>
    </w:p>
    <w:p w14:paraId="3A46D945" w14:textId="77777777" w:rsidR="00E1419F" w:rsidRDefault="00E1419F" w:rsidP="00E1419F">
      <w:pPr>
        <w:pStyle w:val="Textoindependiente"/>
        <w:spacing w:after="240"/>
        <w:rPr>
          <w:sz w:val="24"/>
        </w:rPr>
      </w:pPr>
      <w:r>
        <w:rPr>
          <w:b/>
          <w:sz w:val="24"/>
          <w:u w:val="single"/>
        </w:rPr>
        <w:t>ARTÍCULO 2</w:t>
      </w:r>
      <w:r w:rsidRPr="00BB7173">
        <w:rPr>
          <w:b/>
          <w:sz w:val="24"/>
          <w:u w:val="single"/>
        </w:rPr>
        <w:t>º</w:t>
      </w:r>
      <w:r>
        <w:rPr>
          <w:b/>
          <w:sz w:val="24"/>
          <w:u w:val="single"/>
        </w:rPr>
        <w:t>).-</w:t>
      </w:r>
      <w:r>
        <w:rPr>
          <w:sz w:val="24"/>
        </w:rPr>
        <w:t xml:space="preserve">  Comuníquese, Publíquese, Archívese y </w:t>
      </w:r>
      <w:proofErr w:type="spellStart"/>
      <w:r>
        <w:rPr>
          <w:sz w:val="24"/>
        </w:rPr>
        <w:t>Dése</w:t>
      </w:r>
      <w:proofErr w:type="spellEnd"/>
      <w:r>
        <w:rPr>
          <w:sz w:val="24"/>
        </w:rPr>
        <w:t xml:space="preserve"> al Registro Municipal.-</w:t>
      </w:r>
    </w:p>
    <w:p w14:paraId="25B2CB27" w14:textId="44CB636B" w:rsidR="00CF4FA5" w:rsidRDefault="00B07770" w:rsidP="00FC097F">
      <w:pPr>
        <w:pStyle w:val="NormalWeb"/>
        <w:tabs>
          <w:tab w:val="left" w:pos="2127"/>
        </w:tabs>
        <w:jc w:val="both"/>
      </w:pPr>
      <w:r w:rsidRPr="00330D36">
        <w:t xml:space="preserve">                               </w:t>
      </w:r>
      <w:r w:rsidR="00611098" w:rsidRPr="009011E8">
        <w:t xml:space="preserve">    </w:t>
      </w:r>
      <w:r>
        <w:tab/>
      </w:r>
      <w:r w:rsidR="00611098" w:rsidRPr="009011E8">
        <w:t>D</w:t>
      </w:r>
      <w:r w:rsidR="0027160E" w:rsidRPr="009011E8">
        <w:t xml:space="preserve">ada en la Sala de Sesiones del Concejo Municipal de la Ciudad de Totoras, Departamento </w:t>
      </w:r>
      <w:proofErr w:type="spellStart"/>
      <w:r w:rsidR="0027160E" w:rsidRPr="009011E8">
        <w:t>Iriondo</w:t>
      </w:r>
      <w:proofErr w:type="spellEnd"/>
      <w:r w:rsidR="0027160E" w:rsidRPr="009011E8">
        <w:t>, Provincia de Santa Fe, a los</w:t>
      </w:r>
      <w:r w:rsidR="00E704B5">
        <w:t xml:space="preserve"> d</w:t>
      </w:r>
      <w:r w:rsidR="00FC097F">
        <w:t>iecinueve</w:t>
      </w:r>
      <w:r w:rsidR="00EA6438">
        <w:t xml:space="preserve"> días del mes de </w:t>
      </w:r>
      <w:r w:rsidR="00260B59">
        <w:t>Mayo</w:t>
      </w:r>
      <w:r w:rsidR="0027160E" w:rsidRPr="009011E8">
        <w:t xml:space="preserve"> del año dos mil </w:t>
      </w:r>
      <w:r w:rsidR="005B371E" w:rsidRPr="009011E8">
        <w:t>veint</w:t>
      </w:r>
      <w:r w:rsidR="003B60A8" w:rsidRPr="009011E8">
        <w:t>i</w:t>
      </w:r>
      <w:r w:rsidR="001F5BB5">
        <w:t>dós</w:t>
      </w:r>
      <w:r w:rsidR="0027160E" w:rsidRPr="009011E8">
        <w:t>.-</w:t>
      </w:r>
    </w:p>
    <w:sectPr w:rsidR="00CF4FA5" w:rsidSect="00B004E6">
      <w:footerReference w:type="even" r:id="rId9"/>
      <w:footerReference w:type="default" r:id="rId10"/>
      <w:pgSz w:w="12242" w:h="20163" w:code="5"/>
      <w:pgMar w:top="1985" w:right="1021" w:bottom="3402" w:left="1843" w:header="720" w:footer="2977" w:gutter="0"/>
      <w:pgNumType w:start="4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68902" w14:textId="77777777" w:rsidR="00B114C7" w:rsidRDefault="00B114C7">
      <w:r>
        <w:separator/>
      </w:r>
    </w:p>
  </w:endnote>
  <w:endnote w:type="continuationSeparator" w:id="0">
    <w:p w14:paraId="52915C58" w14:textId="77777777" w:rsidR="00B114C7" w:rsidRDefault="00B1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xi Serif">
    <w:altName w:val="Times New Roman"/>
    <w:charset w:val="00"/>
    <w:family w:val="roman"/>
    <w:pitch w:val="variable"/>
  </w:font>
  <w:font w:name="DejaVu Sans">
    <w:panose1 w:val="020B0603030804020204"/>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A656" w14:textId="77777777" w:rsidR="00B114C7" w:rsidRDefault="00B114C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B114C7" w:rsidRDefault="00B114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5363"/>
      <w:docPartObj>
        <w:docPartGallery w:val="Page Numbers (Bottom of Page)"/>
        <w:docPartUnique/>
      </w:docPartObj>
    </w:sdtPr>
    <w:sdtEndPr/>
    <w:sdtContent>
      <w:p w14:paraId="7323E680" w14:textId="77777777" w:rsidR="00B114C7" w:rsidRDefault="00B114C7">
        <w:pPr>
          <w:pStyle w:val="Piedepgina"/>
          <w:jc w:val="center"/>
        </w:pPr>
        <w:r>
          <w:fldChar w:fldCharType="begin"/>
        </w:r>
        <w:r>
          <w:instrText>PAGE   \* MERGEFORMAT</w:instrText>
        </w:r>
        <w:r>
          <w:fldChar w:fldCharType="separate"/>
        </w:r>
        <w:r w:rsidR="00B004E6">
          <w:rPr>
            <w:noProof/>
          </w:rPr>
          <w:t>47</w:t>
        </w:r>
        <w:r>
          <w:fldChar w:fldCharType="end"/>
        </w:r>
      </w:p>
    </w:sdtContent>
  </w:sdt>
  <w:p w14:paraId="434EAA7F" w14:textId="77777777" w:rsidR="00B114C7" w:rsidRDefault="00B114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49C86" w14:textId="77777777" w:rsidR="00B114C7" w:rsidRDefault="00B114C7">
      <w:r>
        <w:separator/>
      </w:r>
    </w:p>
  </w:footnote>
  <w:footnote w:type="continuationSeparator" w:id="0">
    <w:p w14:paraId="1556443D" w14:textId="77777777" w:rsidR="00B114C7" w:rsidRDefault="00B11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8"/>
  </w:num>
  <w:num w:numId="5">
    <w:abstractNumId w:val="1"/>
  </w:num>
  <w:num w:numId="6">
    <w:abstractNumId w:val="2"/>
  </w:num>
  <w:num w:numId="7">
    <w:abstractNumId w:val="5"/>
  </w:num>
  <w:num w:numId="8">
    <w:abstractNumId w:val="6"/>
  </w:num>
  <w:num w:numId="9">
    <w:abstractNumId w:val="4"/>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2"/>
    <w:rsid w:val="00000448"/>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0890"/>
    <w:rsid w:val="000233F8"/>
    <w:rsid w:val="0002362A"/>
    <w:rsid w:val="00023969"/>
    <w:rsid w:val="000249A6"/>
    <w:rsid w:val="00024F2F"/>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819"/>
    <w:rsid w:val="00060D67"/>
    <w:rsid w:val="00063BDB"/>
    <w:rsid w:val="000654D1"/>
    <w:rsid w:val="000659ED"/>
    <w:rsid w:val="00065B9C"/>
    <w:rsid w:val="00067045"/>
    <w:rsid w:val="00067578"/>
    <w:rsid w:val="0007117C"/>
    <w:rsid w:val="00072E82"/>
    <w:rsid w:val="0007412B"/>
    <w:rsid w:val="00074AC5"/>
    <w:rsid w:val="00075560"/>
    <w:rsid w:val="00077783"/>
    <w:rsid w:val="00077BA0"/>
    <w:rsid w:val="00077C43"/>
    <w:rsid w:val="00080399"/>
    <w:rsid w:val="000803AB"/>
    <w:rsid w:val="00081DED"/>
    <w:rsid w:val="000845BA"/>
    <w:rsid w:val="000856B4"/>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6682"/>
    <w:rsid w:val="000A7802"/>
    <w:rsid w:val="000A7EDD"/>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5C42"/>
    <w:rsid w:val="000E6A71"/>
    <w:rsid w:val="000E7695"/>
    <w:rsid w:val="000F1199"/>
    <w:rsid w:val="000F2B7E"/>
    <w:rsid w:val="000F30FB"/>
    <w:rsid w:val="000F44D2"/>
    <w:rsid w:val="000F50CA"/>
    <w:rsid w:val="000F5924"/>
    <w:rsid w:val="000F6364"/>
    <w:rsid w:val="000F6C8C"/>
    <w:rsid w:val="000F6E35"/>
    <w:rsid w:val="001019C2"/>
    <w:rsid w:val="00101C71"/>
    <w:rsid w:val="00102326"/>
    <w:rsid w:val="001026DB"/>
    <w:rsid w:val="00103C06"/>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9BA"/>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4A76"/>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0B59"/>
    <w:rsid w:val="002610FD"/>
    <w:rsid w:val="0026120F"/>
    <w:rsid w:val="00262295"/>
    <w:rsid w:val="002631F1"/>
    <w:rsid w:val="00264F19"/>
    <w:rsid w:val="002656F3"/>
    <w:rsid w:val="0026780D"/>
    <w:rsid w:val="00267B50"/>
    <w:rsid w:val="0027006C"/>
    <w:rsid w:val="00270653"/>
    <w:rsid w:val="00270CE5"/>
    <w:rsid w:val="0027160E"/>
    <w:rsid w:val="002725AF"/>
    <w:rsid w:val="00272C5D"/>
    <w:rsid w:val="002732F5"/>
    <w:rsid w:val="00273B94"/>
    <w:rsid w:val="00273BD1"/>
    <w:rsid w:val="002741BF"/>
    <w:rsid w:val="00274240"/>
    <w:rsid w:val="00274963"/>
    <w:rsid w:val="00275398"/>
    <w:rsid w:val="00275708"/>
    <w:rsid w:val="00276498"/>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4BFD"/>
    <w:rsid w:val="0031518C"/>
    <w:rsid w:val="00315597"/>
    <w:rsid w:val="003174F1"/>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77C4F"/>
    <w:rsid w:val="003814E9"/>
    <w:rsid w:val="003824BC"/>
    <w:rsid w:val="00383310"/>
    <w:rsid w:val="00383865"/>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54EC"/>
    <w:rsid w:val="004C690E"/>
    <w:rsid w:val="004C722A"/>
    <w:rsid w:val="004D0316"/>
    <w:rsid w:val="004D1A1B"/>
    <w:rsid w:val="004D1A8B"/>
    <w:rsid w:val="004D1B93"/>
    <w:rsid w:val="004D2238"/>
    <w:rsid w:val="004D4796"/>
    <w:rsid w:val="004D4E3A"/>
    <w:rsid w:val="004D4E63"/>
    <w:rsid w:val="004D566B"/>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125"/>
    <w:rsid w:val="00531314"/>
    <w:rsid w:val="005318E9"/>
    <w:rsid w:val="0053198F"/>
    <w:rsid w:val="00534B36"/>
    <w:rsid w:val="00535DA3"/>
    <w:rsid w:val="005373D6"/>
    <w:rsid w:val="00537405"/>
    <w:rsid w:val="00540612"/>
    <w:rsid w:val="005412B8"/>
    <w:rsid w:val="00541CD0"/>
    <w:rsid w:val="00544F34"/>
    <w:rsid w:val="00545C66"/>
    <w:rsid w:val="00546410"/>
    <w:rsid w:val="0055182D"/>
    <w:rsid w:val="005544E5"/>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27F5"/>
    <w:rsid w:val="006157FA"/>
    <w:rsid w:val="0061677A"/>
    <w:rsid w:val="00616A98"/>
    <w:rsid w:val="006205B9"/>
    <w:rsid w:val="00620EB5"/>
    <w:rsid w:val="00621D59"/>
    <w:rsid w:val="00621DA2"/>
    <w:rsid w:val="0062288C"/>
    <w:rsid w:val="00622E68"/>
    <w:rsid w:val="00623042"/>
    <w:rsid w:val="00623B78"/>
    <w:rsid w:val="00624D0D"/>
    <w:rsid w:val="00625ACA"/>
    <w:rsid w:val="00626419"/>
    <w:rsid w:val="00627D26"/>
    <w:rsid w:val="00631D3F"/>
    <w:rsid w:val="006333AD"/>
    <w:rsid w:val="00633A23"/>
    <w:rsid w:val="00634825"/>
    <w:rsid w:val="00634DB9"/>
    <w:rsid w:val="00637184"/>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164"/>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3E1"/>
    <w:rsid w:val="007B0F86"/>
    <w:rsid w:val="007B1930"/>
    <w:rsid w:val="007B1BFB"/>
    <w:rsid w:val="007B414A"/>
    <w:rsid w:val="007B4C00"/>
    <w:rsid w:val="007B64A7"/>
    <w:rsid w:val="007B6D91"/>
    <w:rsid w:val="007B7528"/>
    <w:rsid w:val="007C02B2"/>
    <w:rsid w:val="007C0609"/>
    <w:rsid w:val="007C0CB2"/>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2185"/>
    <w:rsid w:val="00892560"/>
    <w:rsid w:val="00892E64"/>
    <w:rsid w:val="00893015"/>
    <w:rsid w:val="0089445B"/>
    <w:rsid w:val="00894CF6"/>
    <w:rsid w:val="0089564A"/>
    <w:rsid w:val="00895E50"/>
    <w:rsid w:val="008968B5"/>
    <w:rsid w:val="00896FFE"/>
    <w:rsid w:val="008A0D89"/>
    <w:rsid w:val="008A15DB"/>
    <w:rsid w:val="008A193C"/>
    <w:rsid w:val="008A26BD"/>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B7BB7"/>
    <w:rsid w:val="009C30C0"/>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4E6"/>
    <w:rsid w:val="00B00A43"/>
    <w:rsid w:val="00B00D00"/>
    <w:rsid w:val="00B013B9"/>
    <w:rsid w:val="00B01D53"/>
    <w:rsid w:val="00B03AFD"/>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58DB"/>
    <w:rsid w:val="00BA6A92"/>
    <w:rsid w:val="00BA6D0C"/>
    <w:rsid w:val="00BA725D"/>
    <w:rsid w:val="00BB0414"/>
    <w:rsid w:val="00BB126D"/>
    <w:rsid w:val="00BB1CA8"/>
    <w:rsid w:val="00BB3939"/>
    <w:rsid w:val="00BB7225"/>
    <w:rsid w:val="00BB7AB2"/>
    <w:rsid w:val="00BB7EE7"/>
    <w:rsid w:val="00BC0CC1"/>
    <w:rsid w:val="00BC1262"/>
    <w:rsid w:val="00BC26D5"/>
    <w:rsid w:val="00BC344F"/>
    <w:rsid w:val="00BC3D11"/>
    <w:rsid w:val="00BC4020"/>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DEA"/>
    <w:rsid w:val="00BE0A57"/>
    <w:rsid w:val="00BE0D10"/>
    <w:rsid w:val="00BE3398"/>
    <w:rsid w:val="00BE6172"/>
    <w:rsid w:val="00BE7315"/>
    <w:rsid w:val="00BF1394"/>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109"/>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7054"/>
    <w:rsid w:val="00CB705E"/>
    <w:rsid w:val="00CC106A"/>
    <w:rsid w:val="00CC1B51"/>
    <w:rsid w:val="00CC1E56"/>
    <w:rsid w:val="00CC34B7"/>
    <w:rsid w:val="00CC3ACA"/>
    <w:rsid w:val="00CC4F8E"/>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1380"/>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242"/>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910"/>
    <w:rsid w:val="00D97D70"/>
    <w:rsid w:val="00DA0148"/>
    <w:rsid w:val="00DA15B5"/>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0EC7"/>
    <w:rsid w:val="00DC1213"/>
    <w:rsid w:val="00DC2383"/>
    <w:rsid w:val="00DC2834"/>
    <w:rsid w:val="00DC3511"/>
    <w:rsid w:val="00DC39A3"/>
    <w:rsid w:val="00DC4D79"/>
    <w:rsid w:val="00DC4EDE"/>
    <w:rsid w:val="00DC515D"/>
    <w:rsid w:val="00DC5BBB"/>
    <w:rsid w:val="00DC6C2F"/>
    <w:rsid w:val="00DC7184"/>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9F2"/>
    <w:rsid w:val="00E000FB"/>
    <w:rsid w:val="00E0252E"/>
    <w:rsid w:val="00E0287A"/>
    <w:rsid w:val="00E02C9E"/>
    <w:rsid w:val="00E03F52"/>
    <w:rsid w:val="00E04665"/>
    <w:rsid w:val="00E04753"/>
    <w:rsid w:val="00E04F8D"/>
    <w:rsid w:val="00E05E9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4B5"/>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DA7"/>
    <w:rsid w:val="00E93E4F"/>
    <w:rsid w:val="00E95168"/>
    <w:rsid w:val="00E9551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69B"/>
    <w:rsid w:val="00F21C04"/>
    <w:rsid w:val="00F21F99"/>
    <w:rsid w:val="00F25C30"/>
    <w:rsid w:val="00F269E0"/>
    <w:rsid w:val="00F274FE"/>
    <w:rsid w:val="00F3311D"/>
    <w:rsid w:val="00F3399F"/>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097F"/>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182F4-E8A5-46B2-9463-757C0A6A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544</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Marcela</cp:lastModifiedBy>
  <cp:revision>5</cp:revision>
  <cp:lastPrinted>2022-05-19T23:00:00Z</cp:lastPrinted>
  <dcterms:created xsi:type="dcterms:W3CDTF">2022-05-19T11:07:00Z</dcterms:created>
  <dcterms:modified xsi:type="dcterms:W3CDTF">2022-05-19T23:00:00Z</dcterms:modified>
</cp:coreProperties>
</file>