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59B10BB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2D2765">
        <w:rPr>
          <w:sz w:val="24"/>
          <w:szCs w:val="24"/>
        </w:rPr>
        <w:t>2</w:t>
      </w:r>
      <w:r w:rsidR="00BC301F">
        <w:rPr>
          <w:sz w:val="24"/>
          <w:szCs w:val="24"/>
        </w:rPr>
        <w:t>2</w:t>
      </w:r>
    </w:p>
    <w:p w14:paraId="1C1DF111" w14:textId="77777777" w:rsidR="00B114C7" w:rsidRDefault="00AA057A" w:rsidP="00276098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D00CBE3" w14:textId="77777777" w:rsidR="00BC301F" w:rsidRDefault="003E1ABE" w:rsidP="00BC301F">
      <w:pPr>
        <w:pStyle w:val="NormalWeb"/>
        <w:tabs>
          <w:tab w:val="left" w:pos="851"/>
        </w:tabs>
        <w:jc w:val="both"/>
        <w:rPr>
          <w:b/>
          <w:color w:val="000000"/>
        </w:rPr>
      </w:pPr>
      <w:r>
        <w:rPr>
          <w:color w:val="000000"/>
        </w:rPr>
        <w:tab/>
      </w:r>
      <w:r w:rsidR="00BC301F" w:rsidRPr="003970E0">
        <w:rPr>
          <w:color w:val="000000"/>
        </w:rPr>
        <w:t xml:space="preserve">El programa </w:t>
      </w:r>
      <w:r w:rsidR="00BC301F">
        <w:rPr>
          <w:color w:val="000000"/>
        </w:rPr>
        <w:t>“</w:t>
      </w:r>
      <w:r w:rsidR="00BC301F" w:rsidRPr="003970E0">
        <w:rPr>
          <w:color w:val="000000"/>
        </w:rPr>
        <w:t>Conectando con vos</w:t>
      </w:r>
      <w:r w:rsidR="00BC301F">
        <w:rPr>
          <w:color w:val="000000"/>
        </w:rPr>
        <w:t>”</w:t>
      </w:r>
      <w:r w:rsidR="00BC301F" w:rsidRPr="003970E0">
        <w:rPr>
          <w:color w:val="000000"/>
        </w:rPr>
        <w:t xml:space="preserve"> promueve el acceso a equipamiento que facilite la inserción, integración y desarrollo social mediante el uso de tecnologías de la información y las comunicaciones (</w:t>
      </w:r>
      <w:proofErr w:type="spellStart"/>
      <w:r w:rsidR="00BC301F" w:rsidRPr="003970E0">
        <w:rPr>
          <w:color w:val="000000"/>
        </w:rPr>
        <w:t>TICs</w:t>
      </w:r>
      <w:proofErr w:type="spellEnd"/>
      <w:r w:rsidR="00BC301F" w:rsidRPr="003970E0">
        <w:rPr>
          <w:color w:val="000000"/>
        </w:rPr>
        <w:t>)</w:t>
      </w:r>
      <w:r w:rsidR="00BC301F">
        <w:rPr>
          <w:color w:val="000000"/>
        </w:rPr>
        <w:t xml:space="preserve">, </w:t>
      </w:r>
      <w:r w:rsidR="00BC301F" w:rsidRPr="003970E0">
        <w:rPr>
          <w:color w:val="000000"/>
        </w:rPr>
        <w:t>y;</w:t>
      </w:r>
      <w:r w:rsidR="00BC301F" w:rsidRPr="003970E0">
        <w:rPr>
          <w:b/>
          <w:color w:val="000000"/>
        </w:rPr>
        <w:t xml:space="preserve"> </w:t>
      </w:r>
    </w:p>
    <w:p w14:paraId="229ABF19" w14:textId="77777777" w:rsidR="00BC301F" w:rsidRPr="00C310FF" w:rsidRDefault="00BC301F" w:rsidP="00BC301F">
      <w:pPr>
        <w:pStyle w:val="NormalWeb"/>
        <w:tabs>
          <w:tab w:val="left" w:pos="993"/>
        </w:tabs>
        <w:jc w:val="both"/>
        <w:rPr>
          <w:b/>
        </w:rPr>
      </w:pPr>
      <w:r w:rsidRPr="00C310FF">
        <w:rPr>
          <w:b/>
        </w:rPr>
        <w:t>CONSIDERANDO:</w:t>
      </w:r>
    </w:p>
    <w:p w14:paraId="25A1F0D5" w14:textId="77777777" w:rsidR="00BC301F" w:rsidRPr="003970E0" w:rsidRDefault="00BC301F" w:rsidP="00BC301F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</w:rPr>
      </w:pPr>
      <w:r w:rsidRPr="00C310FF">
        <w:t xml:space="preserve">                  </w:t>
      </w:r>
      <w:r w:rsidRPr="00C310FF">
        <w:tab/>
      </w:r>
      <w:r w:rsidRPr="003970E0">
        <w:rPr>
          <w:color w:val="000000"/>
        </w:rPr>
        <w:t xml:space="preserve">Que el programa </w:t>
      </w:r>
      <w:r>
        <w:rPr>
          <w:color w:val="000000"/>
        </w:rPr>
        <w:t>“</w:t>
      </w:r>
      <w:r w:rsidRPr="003970E0">
        <w:rPr>
          <w:color w:val="000000"/>
        </w:rPr>
        <w:t>Conectando con vos</w:t>
      </w:r>
      <w:r>
        <w:rPr>
          <w:color w:val="000000"/>
        </w:rPr>
        <w:t>”</w:t>
      </w:r>
      <w:r w:rsidRPr="003970E0">
        <w:rPr>
          <w:color w:val="000000"/>
        </w:rPr>
        <w:t xml:space="preserve"> tiene por finalidad:</w:t>
      </w:r>
    </w:p>
    <w:p w14:paraId="50A0F18C" w14:textId="77777777" w:rsidR="00BC301F" w:rsidRPr="003970E0" w:rsidRDefault="00BC301F" w:rsidP="00BC301F">
      <w:pPr>
        <w:pStyle w:val="NormalWeb"/>
        <w:numPr>
          <w:ilvl w:val="0"/>
          <w:numId w:val="12"/>
        </w:numPr>
        <w:tabs>
          <w:tab w:val="left" w:pos="2127"/>
        </w:tabs>
        <w:spacing w:before="0" w:beforeAutospacing="0" w:after="120" w:afterAutospacing="0"/>
        <w:ind w:left="284" w:hanging="284"/>
        <w:jc w:val="both"/>
        <w:rPr>
          <w:color w:val="000000"/>
        </w:rPr>
      </w:pPr>
      <w:r w:rsidRPr="003970E0">
        <w:rPr>
          <w:color w:val="000000"/>
        </w:rPr>
        <w:t>Promover la participación e integración social de los sectores sociales en situación de mayor vulnerabilidad social y económica.</w:t>
      </w:r>
    </w:p>
    <w:p w14:paraId="495F5D5A" w14:textId="77777777" w:rsidR="00BC301F" w:rsidRPr="003970E0" w:rsidRDefault="00BC301F" w:rsidP="00BC301F">
      <w:pPr>
        <w:pStyle w:val="NormalWeb"/>
        <w:numPr>
          <w:ilvl w:val="0"/>
          <w:numId w:val="12"/>
        </w:numPr>
        <w:tabs>
          <w:tab w:val="left" w:pos="2127"/>
        </w:tabs>
        <w:spacing w:before="0" w:beforeAutospacing="0" w:after="120" w:afterAutospacing="0"/>
        <w:ind w:left="284" w:hanging="284"/>
        <w:jc w:val="both"/>
        <w:rPr>
          <w:color w:val="000000"/>
        </w:rPr>
      </w:pPr>
      <w:r w:rsidRPr="003970E0">
        <w:rPr>
          <w:color w:val="000000"/>
        </w:rPr>
        <w:t>Ampliar y potenciar el campo de prácticas.</w:t>
      </w:r>
    </w:p>
    <w:p w14:paraId="6A8D2933" w14:textId="77777777" w:rsidR="00BC301F" w:rsidRPr="003970E0" w:rsidRDefault="00BC301F" w:rsidP="00BC301F">
      <w:pPr>
        <w:pStyle w:val="NormalWeb"/>
        <w:numPr>
          <w:ilvl w:val="0"/>
          <w:numId w:val="12"/>
        </w:numPr>
        <w:tabs>
          <w:tab w:val="left" w:pos="2127"/>
        </w:tabs>
        <w:spacing w:before="0" w:beforeAutospacing="0" w:after="120" w:afterAutospacing="0"/>
        <w:ind w:left="284" w:hanging="284"/>
        <w:jc w:val="both"/>
        <w:rPr>
          <w:color w:val="000000"/>
        </w:rPr>
      </w:pPr>
      <w:r w:rsidRPr="003970E0">
        <w:rPr>
          <w:color w:val="000000"/>
        </w:rPr>
        <w:t>Fortalecer las actividades laborales, educativas y culturales.</w:t>
      </w:r>
    </w:p>
    <w:p w14:paraId="44726BC2" w14:textId="77777777" w:rsidR="00BC301F" w:rsidRPr="003970E0" w:rsidRDefault="00BC301F" w:rsidP="00BC301F">
      <w:pPr>
        <w:pStyle w:val="NormalWeb"/>
        <w:numPr>
          <w:ilvl w:val="0"/>
          <w:numId w:val="12"/>
        </w:numPr>
        <w:tabs>
          <w:tab w:val="left" w:pos="2127"/>
        </w:tabs>
        <w:spacing w:before="0" w:beforeAutospacing="0" w:after="120" w:afterAutospacing="0"/>
        <w:ind w:left="284" w:hanging="284"/>
        <w:jc w:val="both"/>
        <w:rPr>
          <w:color w:val="000000"/>
        </w:rPr>
      </w:pPr>
      <w:r w:rsidRPr="003970E0">
        <w:rPr>
          <w:color w:val="000000"/>
        </w:rPr>
        <w:t>Facilitar la inclusión de la población en las redes y en los espacios de socialización desarrollados mediante las nuevas tecnologías.</w:t>
      </w:r>
    </w:p>
    <w:p w14:paraId="749CD055" w14:textId="77777777" w:rsidR="00BC301F" w:rsidRPr="003970E0" w:rsidRDefault="00BC301F" w:rsidP="00BC301F">
      <w:pPr>
        <w:pStyle w:val="NormalWeb"/>
        <w:numPr>
          <w:ilvl w:val="0"/>
          <w:numId w:val="12"/>
        </w:numPr>
        <w:tabs>
          <w:tab w:val="left" w:pos="2127"/>
        </w:tabs>
        <w:spacing w:before="0" w:beforeAutospacing="0" w:after="120" w:afterAutospacing="0"/>
        <w:ind w:left="284" w:hanging="284"/>
        <w:jc w:val="both"/>
        <w:rPr>
          <w:color w:val="000000"/>
        </w:rPr>
      </w:pPr>
      <w:r w:rsidRPr="003970E0">
        <w:rPr>
          <w:color w:val="000000"/>
        </w:rPr>
        <w:t>Mejorar el acceso a las tecnologías digitales.</w:t>
      </w:r>
    </w:p>
    <w:p w14:paraId="3EF14B6F" w14:textId="77777777" w:rsidR="00BC301F" w:rsidRPr="003970E0" w:rsidRDefault="00BC301F" w:rsidP="00BC301F">
      <w:pPr>
        <w:pStyle w:val="NormalWeb"/>
        <w:numPr>
          <w:ilvl w:val="0"/>
          <w:numId w:val="12"/>
        </w:numPr>
        <w:tabs>
          <w:tab w:val="left" w:pos="2127"/>
        </w:tabs>
        <w:spacing w:before="0" w:beforeAutospacing="0" w:after="120" w:afterAutospacing="0"/>
        <w:ind w:left="284" w:hanging="284"/>
        <w:jc w:val="both"/>
        <w:rPr>
          <w:color w:val="000000"/>
        </w:rPr>
      </w:pPr>
      <w:r w:rsidRPr="003970E0">
        <w:rPr>
          <w:color w:val="000000"/>
        </w:rPr>
        <w:t>Democratizar el acceso a las tecnologías de la información y las comunicaciones.</w:t>
      </w:r>
    </w:p>
    <w:p w14:paraId="49E7B338" w14:textId="77777777" w:rsidR="00BC301F" w:rsidRPr="003970E0" w:rsidRDefault="00BC301F" w:rsidP="00BC301F">
      <w:pPr>
        <w:pStyle w:val="NormalWeb"/>
        <w:numPr>
          <w:ilvl w:val="0"/>
          <w:numId w:val="12"/>
        </w:numPr>
        <w:tabs>
          <w:tab w:val="left" w:pos="2127"/>
        </w:tabs>
        <w:spacing w:before="0" w:beforeAutospacing="0" w:after="120" w:afterAutospacing="0"/>
        <w:ind w:left="284" w:hanging="284"/>
        <w:jc w:val="both"/>
        <w:rPr>
          <w:color w:val="000000"/>
        </w:rPr>
      </w:pPr>
      <w:r w:rsidRPr="003970E0">
        <w:rPr>
          <w:color w:val="000000"/>
        </w:rPr>
        <w:t xml:space="preserve">Reducir la brecha digital para promover la igualdad de oportunidades para los beneficiarios del Decreto 311/20 (personas a quienes no se podrá suspender o cortar los servicios de luz, gas, telefonía, internet y tv por cable </w:t>
      </w:r>
      <w:r>
        <w:rPr>
          <w:color w:val="000000"/>
        </w:rPr>
        <w:t>aun</w:t>
      </w:r>
      <w:r w:rsidRPr="003970E0">
        <w:rPr>
          <w:color w:val="000000"/>
        </w:rPr>
        <w:t xml:space="preserve"> cuando haya demora en el pago o alguna factura sin pagar).</w:t>
      </w:r>
    </w:p>
    <w:p w14:paraId="58D359A3" w14:textId="77777777" w:rsidR="00BC301F" w:rsidRPr="003970E0" w:rsidRDefault="00BC301F" w:rsidP="00BC301F">
      <w:pPr>
        <w:pStyle w:val="NormalWeb"/>
        <w:tabs>
          <w:tab w:val="left" w:pos="2127"/>
        </w:tabs>
        <w:spacing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3970E0">
        <w:rPr>
          <w:color w:val="000000"/>
        </w:rPr>
        <w:t>Que dicho programa está destinado a:</w:t>
      </w:r>
    </w:p>
    <w:p w14:paraId="3F22AA71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t>Personas beneficiarias de la Asignación Universal por Hijo y la Asignación por Embarazo, sus hijos, hijas y quienes estén bajo su tenencia y tengan entre 16 y 18 años, y miembros de su grupo familiar: padre, madre, cónyuge o conviviente.</w:t>
      </w:r>
    </w:p>
    <w:p w14:paraId="2FF17DEE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t>Personas beneficiarias de pensiones no contributivas que tengan ingresos mensuales brutos no superiores a 2 Salarios Mínimos Vitales y Móviles y sus hijos, hijas y quienes estén bajo su tenencia y tengan entre 16 y 18 años.</w:t>
      </w:r>
    </w:p>
    <w:p w14:paraId="5E78D4DF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t>Personas inscriptas en el régimen de Monotributo Social, sus hijos, hijas y quienes estén bajo su tenencia y tengan entre 16 y 18 años.</w:t>
      </w:r>
    </w:p>
    <w:p w14:paraId="5C8B5ECE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t>Personas jubiladas, pensionadas o trabajadoras en relación de dependencia que reciban una remuneración bruta menor o igual a 2 Salarios Mínimos Vitales y Móviles. También sus hijos, hijas y quienes estén bajo su tenencia y tengan entre 16 y 18 años.</w:t>
      </w:r>
    </w:p>
    <w:p w14:paraId="69C0DEF9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proofErr w:type="spellStart"/>
      <w:r w:rsidRPr="003970E0">
        <w:rPr>
          <w:color w:val="000000"/>
        </w:rPr>
        <w:t>Monotributistas</w:t>
      </w:r>
      <w:proofErr w:type="spellEnd"/>
      <w:r w:rsidRPr="003970E0">
        <w:rPr>
          <w:color w:val="000000"/>
        </w:rPr>
        <w:t xml:space="preserve"> de las categorías correspondientes a quienes tienen ingresos que no superan 2 Salarios Mínimos Vitales y Móviles. También sus hijos, hijas y quienes estén bajo su tenencia y tengan entre 16 y 18 años.</w:t>
      </w:r>
    </w:p>
    <w:p w14:paraId="2736E401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t>Personas que reciban el seguro de desempleo y sus hijos, hijas y quienes estén bajo su tenencia y tengan entre 16 y 18 años.</w:t>
      </w:r>
    </w:p>
    <w:p w14:paraId="7FD5C344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t xml:space="preserve">Personas incorporadas en el régimen de seguridad social para empleados de casas particulares (Ley </w:t>
      </w:r>
      <w:proofErr w:type="spellStart"/>
      <w:r w:rsidRPr="003970E0">
        <w:rPr>
          <w:color w:val="000000"/>
        </w:rPr>
        <w:t>N°</w:t>
      </w:r>
      <w:proofErr w:type="spellEnd"/>
      <w:r w:rsidRPr="003970E0">
        <w:rPr>
          <w:color w:val="000000"/>
        </w:rPr>
        <w:t xml:space="preserve"> 26.844). También sus hijos, hijas y quienes estén bajo su tenencia y tengan entre 16 y 18 años.</w:t>
      </w:r>
    </w:p>
    <w:p w14:paraId="46B0FDCA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t>Personas que reciban una beca Progresar.</w:t>
      </w:r>
    </w:p>
    <w:p w14:paraId="0F05126A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lastRenderedPageBreak/>
        <w:t>Personas desocupadas o que se desempeñen en la economía informal y sus hijos, hijas y quienes estén bajo su tenencia y tengan entre 16 y 18 años.</w:t>
      </w:r>
    </w:p>
    <w:p w14:paraId="50A032CA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t>Personas beneficiarias de programas sociales y sus hijos, hijas y quienes estén bajo su tenencia y tengan entre 16 y 18 años.</w:t>
      </w:r>
    </w:p>
    <w:p w14:paraId="2CC957C2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t>Clubes de Barrio y de Pueblo registrados.</w:t>
      </w:r>
    </w:p>
    <w:p w14:paraId="4338884A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t>Asociaciones de Bomberos Voluntarios registrados.</w:t>
      </w:r>
    </w:p>
    <w:p w14:paraId="6AD15E6A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t>Entidades de bien público como asociaciones civiles, simples asociaciones, fundaciones sin fines de lucro y organizaciones comunitarias sin fines de lucro con reconocimiento municipal, inscriptas ante el Centro Nacional de Organizaciones de la Comunidad (CENOC).</w:t>
      </w:r>
    </w:p>
    <w:p w14:paraId="7D1FF90C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t>Personas beneficiarias del programa Conectar Igualdad.</w:t>
      </w:r>
    </w:p>
    <w:p w14:paraId="4EA23AF8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t>Habitantes de barrios populares inscriptos en el Registro Nacional de Barrios Populares (RENABAP).</w:t>
      </w:r>
    </w:p>
    <w:p w14:paraId="40BD0E71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t>Jóvenes entre 15 y 25 años de edad incluidos en programas nacionales, provinciales o municipales de apoyo educativo o re</w:t>
      </w:r>
      <w:r>
        <w:rPr>
          <w:color w:val="000000"/>
        </w:rPr>
        <w:t xml:space="preserve"> </w:t>
      </w:r>
      <w:r w:rsidRPr="003970E0">
        <w:rPr>
          <w:color w:val="000000"/>
        </w:rPr>
        <w:t>vinculación educativa. Los programas pueden ser de nivel medio, escuela para adultos, terciaria, universitaria u otra de gestión estatal.</w:t>
      </w:r>
    </w:p>
    <w:p w14:paraId="2FDFD06E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/>
        <w:jc w:val="both"/>
        <w:rPr>
          <w:color w:val="000000"/>
        </w:rPr>
      </w:pPr>
      <w:r w:rsidRPr="003970E0">
        <w:rPr>
          <w:color w:val="000000"/>
        </w:rPr>
        <w:t>Jóvenes entre 15 y 25 años de edad inscriptos en escuelas de formación laboral o de cursos de capacitación laboral o de oficios acreditados ante el Ministerio de Trabajo, Empleo y Seguridad Social.</w:t>
      </w:r>
    </w:p>
    <w:p w14:paraId="384BDB76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120" w:beforeAutospacing="0" w:after="120" w:afterAutospacing="0"/>
        <w:ind w:left="357" w:hanging="357"/>
        <w:jc w:val="both"/>
        <w:rPr>
          <w:color w:val="000000"/>
        </w:rPr>
      </w:pPr>
      <w:r w:rsidRPr="003970E0">
        <w:rPr>
          <w:color w:val="000000"/>
        </w:rPr>
        <w:t>Jóvenes entre 15 y 25 años de edad beneficiarios de los Programas de promoción de empleo del Ministerio de Trabajo, Empleo y Seguridad Social.</w:t>
      </w:r>
    </w:p>
    <w:p w14:paraId="512F0CFE" w14:textId="77777777" w:rsidR="00BC301F" w:rsidRPr="003970E0" w:rsidRDefault="00BC301F" w:rsidP="00BC301F">
      <w:pPr>
        <w:pStyle w:val="NormalWeb"/>
        <w:numPr>
          <w:ilvl w:val="0"/>
          <w:numId w:val="11"/>
        </w:numPr>
        <w:tabs>
          <w:tab w:val="left" w:pos="2127"/>
        </w:tabs>
        <w:spacing w:before="0" w:beforeAutospacing="0" w:after="240" w:afterAutospacing="0"/>
        <w:ind w:left="357" w:hanging="357"/>
        <w:jc w:val="both"/>
        <w:rPr>
          <w:color w:val="000000"/>
        </w:rPr>
      </w:pPr>
      <w:r w:rsidRPr="003970E0">
        <w:rPr>
          <w:color w:val="000000"/>
        </w:rPr>
        <w:t>Jóvenes entre 15 y 25 años de edad que participen de proyectos culturales, deportivos, sociales, entre otros, impulsados por el Gobierno Nacional, los Gobiernos Provinciales o Municipales.</w:t>
      </w:r>
    </w:p>
    <w:p w14:paraId="15123EEC" w14:textId="02190EF8" w:rsidR="00BC301F" w:rsidRPr="003970E0" w:rsidRDefault="00BC301F" w:rsidP="00BC301F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rPr>
          <w:color w:val="000000"/>
        </w:rPr>
        <w:tab/>
      </w:r>
      <w:r w:rsidRPr="003970E0">
        <w:rPr>
          <w:color w:val="000000"/>
        </w:rPr>
        <w:t>Que son las jurisdicciones provinciales, municipales, asociaciones civiles, redes comunitarias y otras entidades intermedias quienes deben inscribirse en el ENACOM y pedir la cantidad de dispositivos que necesiten entregar</w:t>
      </w:r>
      <w:r>
        <w:rPr>
          <w:color w:val="000000"/>
        </w:rPr>
        <w:t>;</w:t>
      </w:r>
    </w:p>
    <w:p w14:paraId="7804A49F" w14:textId="0144A48B" w:rsidR="00BC301F" w:rsidRDefault="00BC301F" w:rsidP="00BC301F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3970E0">
        <w:rPr>
          <w:color w:val="000000"/>
        </w:rPr>
        <w:t xml:space="preserve">Que el programa </w:t>
      </w:r>
      <w:r>
        <w:rPr>
          <w:color w:val="000000"/>
        </w:rPr>
        <w:t>“</w:t>
      </w:r>
      <w:r w:rsidRPr="003970E0">
        <w:rPr>
          <w:color w:val="000000"/>
        </w:rPr>
        <w:t>Conectando con vos</w:t>
      </w:r>
      <w:r>
        <w:rPr>
          <w:color w:val="000000"/>
        </w:rPr>
        <w:t>”</w:t>
      </w:r>
      <w:r w:rsidRPr="003970E0">
        <w:rPr>
          <w:color w:val="000000"/>
        </w:rPr>
        <w:t xml:space="preserve"> tiene una duración de 2 años, contados desde el día 22 de abril de 2021, o sea que su vigencia caduca el 22 de abril de 2023</w:t>
      </w:r>
      <w:r>
        <w:rPr>
          <w:color w:val="000000"/>
        </w:rPr>
        <w:t>;</w:t>
      </w:r>
    </w:p>
    <w:p w14:paraId="41691C92" w14:textId="77777777" w:rsidR="00BC301F" w:rsidRPr="003970E0" w:rsidRDefault="00BC301F" w:rsidP="00BC301F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</w:p>
    <w:p w14:paraId="15B419CB" w14:textId="6122AFE8" w:rsidR="00AB7E20" w:rsidRDefault="006935B4" w:rsidP="00BC301F">
      <w:pPr>
        <w:tabs>
          <w:tab w:val="left" w:pos="2127"/>
        </w:tabs>
        <w:spacing w:after="240"/>
        <w:jc w:val="both"/>
      </w:pPr>
      <w:r>
        <w:rPr>
          <w:color w:val="000000"/>
        </w:rPr>
        <w:tab/>
      </w:r>
      <w:r w:rsidR="00350540" w:rsidRPr="00BC301F">
        <w:rPr>
          <w:color w:val="000000"/>
          <w:sz w:val="24"/>
          <w:szCs w:val="24"/>
        </w:rPr>
        <w:t>P</w:t>
      </w:r>
      <w:r w:rsidR="00AB7E20" w:rsidRPr="00BC301F">
        <w:rPr>
          <w:sz w:val="24"/>
          <w:szCs w:val="24"/>
        </w:rPr>
        <w:t>or t</w:t>
      </w:r>
      <w:proofErr w:type="spellStart"/>
      <w:r w:rsidR="00AB7E20" w:rsidRPr="00BC301F">
        <w:rPr>
          <w:sz w:val="24"/>
          <w:szCs w:val="24"/>
        </w:rPr>
        <w:t>od</w:t>
      </w:r>
      <w:proofErr w:type="spellEnd"/>
      <w:r w:rsidR="00AB7E20" w:rsidRPr="00BC301F">
        <w:rPr>
          <w:sz w:val="24"/>
          <w:szCs w:val="24"/>
          <w:lang w:val="es-ES_tradnl"/>
        </w:rPr>
        <w:t xml:space="preserve">o </w:t>
      </w:r>
      <w:r w:rsidR="00AB7E20" w:rsidRPr="00BC301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BC301F">
        <w:rPr>
          <w:sz w:val="24"/>
          <w:szCs w:val="24"/>
        </w:rPr>
        <w:t>N°</w:t>
      </w:r>
      <w:proofErr w:type="spellEnd"/>
      <w:r w:rsidR="00AB7E20" w:rsidRPr="00BC301F">
        <w:rPr>
          <w:sz w:val="24"/>
          <w:szCs w:val="24"/>
        </w:rPr>
        <w:t>: 2756 y su propio Reglamento Interno, formula la siguiente:</w:t>
      </w:r>
    </w:p>
    <w:p w14:paraId="394E2F34" w14:textId="77777777" w:rsidR="00AB7E20" w:rsidRDefault="00AB7E20" w:rsidP="00BC301F">
      <w:pPr>
        <w:tabs>
          <w:tab w:val="left" w:pos="1985"/>
          <w:tab w:val="left" w:pos="2127"/>
        </w:tabs>
        <w:spacing w:after="24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756EE80" w14:textId="77777777" w:rsidR="00BC301F" w:rsidRPr="003970E0" w:rsidRDefault="00BC301F" w:rsidP="00BC301F">
      <w:pPr>
        <w:pStyle w:val="NormalWeb"/>
        <w:jc w:val="both"/>
        <w:rPr>
          <w:color w:val="000000"/>
        </w:rPr>
      </w:pPr>
      <w:r w:rsidRPr="005C122F">
        <w:rPr>
          <w:b/>
          <w:u w:val="single"/>
        </w:rPr>
        <w:t>ARTÍCULO 1</w:t>
      </w:r>
      <w:r w:rsidRPr="00577200">
        <w:rPr>
          <w:b/>
          <w:u w:val="single"/>
        </w:rPr>
        <w:t>°</w:t>
      </w:r>
      <w:proofErr w:type="gramStart"/>
      <w:r>
        <w:rPr>
          <w:b/>
          <w:u w:val="single"/>
        </w:rPr>
        <w:t>).-</w:t>
      </w:r>
      <w:proofErr w:type="gramEnd"/>
      <w:r w:rsidRPr="00C517DA">
        <w:rPr>
          <w:b/>
        </w:rPr>
        <w:t xml:space="preserve"> </w:t>
      </w:r>
      <w:r w:rsidRPr="005C122F">
        <w:rPr>
          <w:b/>
        </w:rPr>
        <w:t xml:space="preserve"> </w:t>
      </w:r>
      <w:bookmarkStart w:id="0" w:name="_Hlk120694934"/>
      <w:proofErr w:type="spellStart"/>
      <w:r w:rsidRPr="003970E0">
        <w:rPr>
          <w:color w:val="000000"/>
        </w:rPr>
        <w:t>Solicítase</w:t>
      </w:r>
      <w:proofErr w:type="spellEnd"/>
      <w:r w:rsidRPr="003970E0">
        <w:rPr>
          <w:color w:val="000000"/>
        </w:rPr>
        <w:t xml:space="preserve"> al Departamento Ejecutivo</w:t>
      </w:r>
      <w:r>
        <w:rPr>
          <w:color w:val="000000"/>
        </w:rPr>
        <w:t xml:space="preserve"> Municipal</w:t>
      </w:r>
      <w:r w:rsidRPr="003970E0">
        <w:rPr>
          <w:color w:val="000000"/>
        </w:rPr>
        <w:t xml:space="preserve"> que comunique a este </w:t>
      </w:r>
      <w:r>
        <w:rPr>
          <w:color w:val="000000"/>
        </w:rPr>
        <w:t>C</w:t>
      </w:r>
      <w:r w:rsidRPr="003970E0">
        <w:rPr>
          <w:color w:val="000000"/>
        </w:rPr>
        <w:t xml:space="preserve">uerpo si el Municipio se encuentra adherido al programa </w:t>
      </w:r>
      <w:r>
        <w:rPr>
          <w:color w:val="000000"/>
        </w:rPr>
        <w:t>“</w:t>
      </w:r>
      <w:r w:rsidRPr="003970E0">
        <w:rPr>
          <w:color w:val="000000"/>
        </w:rPr>
        <w:t>Conectando con vos</w:t>
      </w:r>
      <w:r>
        <w:rPr>
          <w:color w:val="000000"/>
        </w:rPr>
        <w:t>”</w:t>
      </w:r>
      <w:r w:rsidRPr="003970E0">
        <w:rPr>
          <w:color w:val="000000"/>
        </w:rPr>
        <w:t>.</w:t>
      </w:r>
      <w:r>
        <w:rPr>
          <w:color w:val="000000"/>
        </w:rPr>
        <w:t>-</w:t>
      </w:r>
      <w:bookmarkEnd w:id="0"/>
    </w:p>
    <w:p w14:paraId="7D086C34" w14:textId="77777777" w:rsidR="00BC301F" w:rsidRDefault="00BC301F" w:rsidP="00BC301F">
      <w:pPr>
        <w:pStyle w:val="NormalWeb"/>
        <w:jc w:val="both"/>
        <w:rPr>
          <w:color w:val="000000"/>
        </w:rPr>
      </w:pPr>
      <w:r w:rsidRPr="003970E0">
        <w:rPr>
          <w:b/>
          <w:bCs/>
          <w:color w:val="000000"/>
          <w:u w:val="single"/>
        </w:rPr>
        <w:t>ARTÍCULO 2°</w:t>
      </w:r>
      <w:proofErr w:type="gramStart"/>
      <w:r>
        <w:rPr>
          <w:b/>
          <w:bCs/>
          <w:color w:val="000000"/>
          <w:u w:val="single"/>
        </w:rPr>
        <w:t>).-</w:t>
      </w:r>
      <w:proofErr w:type="gramEnd"/>
      <w:r w:rsidRPr="003970E0">
        <w:rPr>
          <w:color w:val="000000"/>
        </w:rPr>
        <w:t xml:space="preserve"> </w:t>
      </w:r>
      <w:proofErr w:type="spellStart"/>
      <w:r w:rsidRPr="003970E0">
        <w:rPr>
          <w:color w:val="000000"/>
        </w:rPr>
        <w:t>Solicítase</w:t>
      </w:r>
      <w:proofErr w:type="spellEnd"/>
      <w:r>
        <w:rPr>
          <w:color w:val="000000"/>
        </w:rPr>
        <w:t xml:space="preserve"> al Departamento Ejecutivo Municipal que en </w:t>
      </w:r>
      <w:r w:rsidRPr="003970E0">
        <w:rPr>
          <w:color w:val="000000"/>
        </w:rPr>
        <w:t>caso de no estar adherido</w:t>
      </w:r>
      <w:r>
        <w:rPr>
          <w:color w:val="000000"/>
        </w:rPr>
        <w:t xml:space="preserve"> al programa;</w:t>
      </w:r>
      <w:r w:rsidRPr="003970E0">
        <w:rPr>
          <w:color w:val="000000"/>
        </w:rPr>
        <w:t xml:space="preserve"> </w:t>
      </w:r>
      <w:r>
        <w:rPr>
          <w:color w:val="000000"/>
        </w:rPr>
        <w:t>se adhiera</w:t>
      </w:r>
      <w:r w:rsidRPr="003970E0">
        <w:rPr>
          <w:color w:val="000000"/>
        </w:rPr>
        <w:t xml:space="preserve"> </w:t>
      </w:r>
      <w:r>
        <w:rPr>
          <w:color w:val="000000"/>
        </w:rPr>
        <w:t xml:space="preserve">a la brevedad, </w:t>
      </w:r>
      <w:r w:rsidRPr="003970E0">
        <w:rPr>
          <w:color w:val="000000"/>
        </w:rPr>
        <w:t>y</w:t>
      </w:r>
      <w:r>
        <w:rPr>
          <w:color w:val="000000"/>
        </w:rPr>
        <w:t xml:space="preserve">; </w:t>
      </w:r>
      <w:r w:rsidRPr="003970E0">
        <w:rPr>
          <w:color w:val="000000"/>
        </w:rPr>
        <w:t xml:space="preserve">en caso de </w:t>
      </w:r>
      <w:r>
        <w:rPr>
          <w:color w:val="000000"/>
        </w:rPr>
        <w:t>que si lo esté</w:t>
      </w:r>
      <w:r w:rsidRPr="003970E0">
        <w:rPr>
          <w:color w:val="000000"/>
        </w:rPr>
        <w:t>,</w:t>
      </w:r>
      <w:r>
        <w:rPr>
          <w:color w:val="000000"/>
        </w:rPr>
        <w:t xml:space="preserve"> realice</w:t>
      </w:r>
      <w:r w:rsidRPr="003970E0">
        <w:rPr>
          <w:color w:val="000000"/>
        </w:rPr>
        <w:t xml:space="preserve"> la difusión </w:t>
      </w:r>
      <w:r>
        <w:rPr>
          <w:color w:val="000000"/>
        </w:rPr>
        <w:t>correspondiente,</w:t>
      </w:r>
      <w:r w:rsidRPr="003970E0">
        <w:rPr>
          <w:color w:val="000000"/>
        </w:rPr>
        <w:t xml:space="preserve"> para que llegue a quienes puedan estar interesados.</w:t>
      </w:r>
    </w:p>
    <w:p w14:paraId="29357727" w14:textId="570CD66F" w:rsidR="001B12F6" w:rsidRDefault="00BC301F" w:rsidP="00BC301F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 w:rsidRPr="00577200">
        <w:rPr>
          <w:b/>
          <w:color w:val="000000"/>
          <w:u w:val="single"/>
        </w:rPr>
        <w:t xml:space="preserve">ARTÍCULO </w:t>
      </w:r>
      <w:r>
        <w:rPr>
          <w:b/>
          <w:color w:val="000000"/>
          <w:u w:val="single"/>
        </w:rPr>
        <w:t>3</w:t>
      </w:r>
      <w:r w:rsidRPr="00577200">
        <w:rPr>
          <w:b/>
          <w:color w:val="000000"/>
          <w:u w:val="single"/>
        </w:rPr>
        <w:t>º</w:t>
      </w:r>
      <w:proofErr w:type="gramStart"/>
      <w:r>
        <w:rPr>
          <w:b/>
          <w:color w:val="000000"/>
          <w:u w:val="single"/>
        </w:rPr>
        <w:t>)</w:t>
      </w:r>
      <w:r w:rsidRPr="00577200">
        <w:rPr>
          <w:b/>
          <w:color w:val="000000"/>
          <w:u w:val="single"/>
        </w:rPr>
        <w:t>.-</w:t>
      </w:r>
      <w:proofErr w:type="gramEnd"/>
      <w:r w:rsidRPr="00577200">
        <w:rPr>
          <w:color w:val="000000"/>
        </w:rPr>
        <w:t xml:space="preserve"> Comuníquese, Publíquese, Archívese y </w:t>
      </w:r>
      <w:proofErr w:type="spellStart"/>
      <w:r w:rsidRPr="00577200">
        <w:rPr>
          <w:color w:val="000000"/>
        </w:rPr>
        <w:t>Dése</w:t>
      </w:r>
      <w:proofErr w:type="spellEnd"/>
      <w:r w:rsidRPr="00577200">
        <w:rPr>
          <w:color w:val="000000"/>
        </w:rPr>
        <w:t xml:space="preserve"> al Registro Municipal.-</w:t>
      </w:r>
      <w:r>
        <w:rPr>
          <w:color w:val="000000"/>
        </w:rPr>
        <w:tab/>
      </w:r>
    </w:p>
    <w:p w14:paraId="228B48ED" w14:textId="77777777" w:rsidR="00BC301F" w:rsidRDefault="00BC301F" w:rsidP="00BC301F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2525D736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276098">
        <w:t xml:space="preserve">un día del mes de diciembre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FE015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878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14</cp:revision>
  <cp:lastPrinted>2022-11-24T13:27:00Z</cp:lastPrinted>
  <dcterms:created xsi:type="dcterms:W3CDTF">2022-11-17T12:26:00Z</dcterms:created>
  <dcterms:modified xsi:type="dcterms:W3CDTF">2022-12-01T11:22:00Z</dcterms:modified>
</cp:coreProperties>
</file>