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F76B8F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1CFE">
        <w:rPr>
          <w:sz w:val="24"/>
          <w:szCs w:val="24"/>
        </w:rPr>
        <w:t>7</w:t>
      </w:r>
      <w:r w:rsidR="00E264B3">
        <w:rPr>
          <w:sz w:val="24"/>
          <w:szCs w:val="24"/>
        </w:rPr>
        <w:t>1</w:t>
      </w:r>
    </w:p>
    <w:p w14:paraId="65D81D95" w14:textId="7B20F5FD" w:rsidR="00D72953" w:rsidRDefault="00AA057A" w:rsidP="00E264B3">
      <w:pPr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54928C3" w14:textId="77777777" w:rsidR="00E264B3" w:rsidRDefault="00D94D3A" w:rsidP="00E264B3">
      <w:pPr>
        <w:pStyle w:val="Textoindependiente3"/>
        <w:tabs>
          <w:tab w:val="left" w:pos="851"/>
        </w:tabs>
        <w:spacing w:before="100" w:beforeAutospacing="1" w:after="360"/>
        <w:jc w:val="both"/>
        <w:rPr>
          <w:sz w:val="24"/>
          <w:szCs w:val="24"/>
          <w:lang w:val="es-MX"/>
        </w:rPr>
      </w:pPr>
      <w:r>
        <w:rPr>
          <w:sz w:val="24"/>
          <w:szCs w:val="24"/>
        </w:rPr>
        <w:tab/>
      </w:r>
      <w:r w:rsidR="00E264B3" w:rsidRPr="00045A0A">
        <w:rPr>
          <w:sz w:val="24"/>
          <w:szCs w:val="24"/>
          <w:lang w:val="es-MX"/>
        </w:rPr>
        <w:t xml:space="preserve">Los hechos ocurridos este Domingo 20/08/2023 en espacio público de la Ciudad donde el Municipio retiró cartelería política de espacios </w:t>
      </w:r>
      <w:proofErr w:type="gramStart"/>
      <w:r w:rsidR="00E264B3" w:rsidRPr="00045A0A">
        <w:rPr>
          <w:sz w:val="24"/>
          <w:szCs w:val="24"/>
          <w:lang w:val="es-MX"/>
        </w:rPr>
        <w:t>opositores  y</w:t>
      </w:r>
      <w:proofErr w:type="gramEnd"/>
      <w:r w:rsidR="00E264B3" w:rsidRPr="00045A0A">
        <w:rPr>
          <w:sz w:val="24"/>
          <w:szCs w:val="24"/>
          <w:lang w:val="es-MX"/>
        </w:rPr>
        <w:t>;</w:t>
      </w:r>
    </w:p>
    <w:p w14:paraId="62AD74C3" w14:textId="77777777" w:rsidR="00E264B3" w:rsidRPr="000208BF" w:rsidRDefault="00E264B3" w:rsidP="00E264B3">
      <w:pPr>
        <w:pStyle w:val="Textoindependiente3"/>
        <w:tabs>
          <w:tab w:val="left" w:pos="851"/>
        </w:tabs>
        <w:spacing w:after="240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33655853" w14:textId="40E8A139" w:rsidR="00E264B3" w:rsidRDefault="00E264B3" w:rsidP="00E264B3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</w:r>
      <w:r>
        <w:rPr>
          <w:sz w:val="24"/>
          <w:szCs w:val="24"/>
        </w:rPr>
        <w:t>Que este tipo de prácticas, atentan contra la democracia</w:t>
      </w:r>
      <w:r>
        <w:rPr>
          <w:sz w:val="24"/>
          <w:szCs w:val="24"/>
        </w:rPr>
        <w:t>;</w:t>
      </w:r>
      <w:r w:rsidRPr="000208BF">
        <w:rPr>
          <w:sz w:val="24"/>
          <w:szCs w:val="24"/>
        </w:rPr>
        <w:tab/>
      </w:r>
    </w:p>
    <w:p w14:paraId="51FA28D1" w14:textId="741CFFB3" w:rsidR="00E264B3" w:rsidRPr="00045A0A" w:rsidRDefault="00E264B3" w:rsidP="00E264B3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Que paradójicamente, es el Estado quien debe </w:t>
      </w:r>
      <w:r w:rsidRPr="00045A0A">
        <w:rPr>
          <w:sz w:val="24"/>
          <w:szCs w:val="24"/>
        </w:rPr>
        <w:t>garantizar</w:t>
      </w:r>
      <w:r>
        <w:rPr>
          <w:sz w:val="24"/>
          <w:szCs w:val="24"/>
        </w:rPr>
        <w:t xml:space="preserve"> el desarrollo de una campaña limpia, así como </w:t>
      </w:r>
      <w:r w:rsidRPr="00045A0A">
        <w:rPr>
          <w:sz w:val="24"/>
          <w:szCs w:val="24"/>
        </w:rPr>
        <w:t xml:space="preserve">la libre participación </w:t>
      </w:r>
      <w:r>
        <w:rPr>
          <w:sz w:val="24"/>
          <w:szCs w:val="24"/>
        </w:rPr>
        <w:t>de</w:t>
      </w:r>
      <w:r w:rsidRPr="00045A0A">
        <w:rPr>
          <w:sz w:val="24"/>
          <w:szCs w:val="24"/>
        </w:rPr>
        <w:t xml:space="preserve"> todos los actores de la sociedad</w:t>
      </w:r>
      <w:r>
        <w:rPr>
          <w:sz w:val="24"/>
          <w:szCs w:val="24"/>
        </w:rPr>
        <w:t>;</w:t>
      </w:r>
      <w:r w:rsidRPr="00045A0A">
        <w:rPr>
          <w:sz w:val="24"/>
          <w:szCs w:val="24"/>
        </w:rPr>
        <w:t xml:space="preserve"> </w:t>
      </w:r>
    </w:p>
    <w:p w14:paraId="04FCAA67" w14:textId="34E3D2D2" w:rsidR="00E264B3" w:rsidRPr="00045A0A" w:rsidRDefault="00E264B3" w:rsidP="00E264B3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045A0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5A0A">
        <w:rPr>
          <w:sz w:val="24"/>
          <w:szCs w:val="24"/>
        </w:rPr>
        <w:t>Que los derechos políticos constituyen la primera porción de la Declaración Universal de Derechos Humanos de 1948</w:t>
      </w:r>
      <w:r>
        <w:rPr>
          <w:sz w:val="24"/>
          <w:szCs w:val="24"/>
        </w:rPr>
        <w:t>;</w:t>
      </w:r>
    </w:p>
    <w:p w14:paraId="6C21E80A" w14:textId="7452DA64" w:rsidR="00E264B3" w:rsidRPr="00045A0A" w:rsidRDefault="00E264B3" w:rsidP="00E264B3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045A0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5A0A">
        <w:rPr>
          <w:sz w:val="24"/>
          <w:szCs w:val="24"/>
        </w:rPr>
        <w:t>Que nuestra constitución garantiza y menciona que los partidos políticos son instituciones fundamentales del sistema democrático. Su creación y el ejercicio de sus actividades son libres dentro del respeto a esta Constitución, la que garantiza su organización y funcionamiento democráticos, la representación de las minorías, la competencia para la postulación de candidatos a cargos públicos electivos, el acceso a la información pública y la difusión de sus ideas</w:t>
      </w:r>
      <w:r>
        <w:rPr>
          <w:sz w:val="24"/>
          <w:szCs w:val="24"/>
        </w:rPr>
        <w:t>;</w:t>
      </w:r>
      <w:r w:rsidRPr="00045A0A">
        <w:rPr>
          <w:sz w:val="24"/>
          <w:szCs w:val="24"/>
        </w:rPr>
        <w:t xml:space="preserve"> </w:t>
      </w:r>
    </w:p>
    <w:p w14:paraId="6BCFB16E" w14:textId="41260F91" w:rsidR="00E264B3" w:rsidRPr="00045A0A" w:rsidRDefault="00E264B3" w:rsidP="00E264B3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5A0A">
        <w:rPr>
          <w:sz w:val="24"/>
          <w:szCs w:val="24"/>
        </w:rPr>
        <w:t xml:space="preserve">          Que en democracia se debe respetar al que piensa distinto, y el derecho que tiene todo candidato a desarrollar una campaña con tranquilidad</w:t>
      </w:r>
      <w:r>
        <w:rPr>
          <w:sz w:val="24"/>
          <w:szCs w:val="24"/>
        </w:rPr>
        <w:t>;</w:t>
      </w:r>
    </w:p>
    <w:p w14:paraId="19D6B516" w14:textId="77777777" w:rsidR="00E264B3" w:rsidRDefault="00E264B3" w:rsidP="00E264B3">
      <w:pPr>
        <w:tabs>
          <w:tab w:val="left" w:pos="1560"/>
          <w:tab w:val="left" w:pos="2127"/>
        </w:tabs>
        <w:spacing w:before="240" w:line="276" w:lineRule="auto"/>
        <w:jc w:val="both"/>
        <w:rPr>
          <w:sz w:val="24"/>
          <w:szCs w:val="24"/>
        </w:rPr>
      </w:pPr>
      <w:r w:rsidRPr="00045A0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5A0A">
        <w:rPr>
          <w:sz w:val="24"/>
          <w:szCs w:val="24"/>
        </w:rPr>
        <w:t>Que funcionarios del municipio reconocieron haber quitado los carteles, sin motivo alguno.</w:t>
      </w:r>
      <w:r w:rsidRPr="000208BF">
        <w:rPr>
          <w:sz w:val="24"/>
          <w:szCs w:val="24"/>
        </w:rPr>
        <w:t xml:space="preserve"> </w:t>
      </w:r>
    </w:p>
    <w:p w14:paraId="60B34C02" w14:textId="1F8BAD86" w:rsidR="00BF71E7" w:rsidRDefault="00E264B3" w:rsidP="00E264B3">
      <w:pPr>
        <w:tabs>
          <w:tab w:val="left" w:pos="1560"/>
          <w:tab w:val="left" w:pos="2127"/>
        </w:tabs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4C4E1D45" w14:textId="77777777" w:rsidR="006A71F5" w:rsidRPr="009B2EF4" w:rsidRDefault="006A71F5" w:rsidP="006A71F5">
      <w:pPr>
        <w:tabs>
          <w:tab w:val="left" w:pos="2268"/>
        </w:tabs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D68A351" w14:textId="08BC475C" w:rsidR="00E264B3" w:rsidRPr="007E248C" w:rsidRDefault="00E264B3" w:rsidP="00E264B3">
      <w:pPr>
        <w:jc w:val="both"/>
        <w:rPr>
          <w:sz w:val="24"/>
          <w:szCs w:val="24"/>
        </w:rPr>
      </w:pPr>
      <w:r w:rsidRPr="007E248C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7E248C">
        <w:t> </w:t>
      </w:r>
      <w:r>
        <w:t xml:space="preserve">  </w:t>
      </w:r>
      <w:proofErr w:type="spellStart"/>
      <w:r w:rsidRPr="00045A0A">
        <w:rPr>
          <w:sz w:val="24"/>
          <w:szCs w:val="24"/>
        </w:rPr>
        <w:t>Solicítase</w:t>
      </w:r>
      <w:proofErr w:type="spellEnd"/>
      <w:r w:rsidRPr="00045A0A">
        <w:rPr>
          <w:sz w:val="24"/>
          <w:szCs w:val="24"/>
        </w:rPr>
        <w:t xml:space="preserve"> al Departamento Ejecutivo Municipal, que </w:t>
      </w:r>
      <w:r>
        <w:rPr>
          <w:sz w:val="24"/>
          <w:szCs w:val="24"/>
        </w:rPr>
        <w:t xml:space="preserve">brinde </w:t>
      </w:r>
      <w:r w:rsidRPr="00045A0A">
        <w:rPr>
          <w:sz w:val="24"/>
          <w:szCs w:val="24"/>
        </w:rPr>
        <w:t xml:space="preserve">a este </w:t>
      </w:r>
      <w:r>
        <w:rPr>
          <w:sz w:val="24"/>
          <w:szCs w:val="24"/>
        </w:rPr>
        <w:t>C</w:t>
      </w:r>
      <w:r w:rsidRPr="00045A0A">
        <w:rPr>
          <w:sz w:val="24"/>
          <w:szCs w:val="24"/>
        </w:rPr>
        <w:t xml:space="preserve">uerpo de concejales las explicaciones correspondientes </w:t>
      </w:r>
      <w:r>
        <w:rPr>
          <w:sz w:val="24"/>
          <w:szCs w:val="24"/>
        </w:rPr>
        <w:t>sobre el retiro de cartelería perteneciente al espacio político opositor,</w:t>
      </w:r>
      <w:r w:rsidRPr="00045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práctica antidemocrática </w:t>
      </w:r>
      <w:r w:rsidRPr="00045A0A">
        <w:rPr>
          <w:sz w:val="24"/>
          <w:szCs w:val="24"/>
        </w:rPr>
        <w:t>realizada el Domingo 20 de Agosto de 2023</w:t>
      </w:r>
      <w:r>
        <w:rPr>
          <w:sz w:val="24"/>
          <w:szCs w:val="24"/>
        </w:rPr>
        <w:t>,</w:t>
      </w:r>
      <w:r w:rsidRPr="00045A0A">
        <w:rPr>
          <w:sz w:val="24"/>
          <w:szCs w:val="24"/>
        </w:rPr>
        <w:t xml:space="preserve"> frente al Albergue Municipal.</w:t>
      </w:r>
    </w:p>
    <w:p w14:paraId="124E32C5" w14:textId="77777777" w:rsidR="00E264B3" w:rsidRPr="000208BF" w:rsidRDefault="00E264B3" w:rsidP="00E264B3">
      <w:pPr>
        <w:jc w:val="both"/>
        <w:rPr>
          <w:sz w:val="24"/>
          <w:szCs w:val="24"/>
        </w:rPr>
      </w:pPr>
    </w:p>
    <w:p w14:paraId="5CFE68F6" w14:textId="77777777" w:rsidR="00E264B3" w:rsidRPr="000208BF" w:rsidRDefault="00E264B3" w:rsidP="00E264B3">
      <w:pPr>
        <w:spacing w:after="120"/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20ECA2B2" w14:textId="2436095A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</w:t>
      </w:r>
    </w:p>
    <w:p w14:paraId="25B2CB27" w14:textId="16B9E008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 </w:t>
      </w:r>
      <w:r w:rsidR="00E264B3">
        <w:t>veinticuatro</w:t>
      </w:r>
      <w:r w:rsidR="00A71AA6">
        <w:t xml:space="preserve"> días del mes de Agosto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E264B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41A9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2023-08-24T12:10:00Z</cp:lastPrinted>
  <dcterms:created xsi:type="dcterms:W3CDTF">2023-08-24T12:00:00Z</dcterms:created>
  <dcterms:modified xsi:type="dcterms:W3CDTF">2023-08-24T12:11:00Z</dcterms:modified>
</cp:coreProperties>
</file>